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项目五 答案</w:t>
      </w:r>
    </w:p>
    <w:p>
      <w:pPr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 Kettle入门习题</w:t>
      </w:r>
    </w:p>
    <w:p>
      <w:pPr>
        <w:numPr>
          <w:ilvl w:val="0"/>
          <w:numId w:val="1"/>
        </w:numPr>
        <w:outlineLvl w:val="1"/>
        <w:rPr>
          <w:rFonts w:hint="eastAsia" w:ascii="宋体" w:hAnsi="宋体" w:eastAsia="宋体" w:cs="宋体"/>
          <w:snapToGrid w:val="0"/>
          <w:kern w:val="0"/>
          <w:szCs w:val="21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选择</w:t>
      </w:r>
      <w:r>
        <w:rPr>
          <w:rFonts w:hint="eastAsia" w:ascii="宋体" w:hAnsi="宋体" w:eastAsia="宋体" w:cs="宋体"/>
          <w:snapToGrid w:val="0"/>
          <w:kern w:val="0"/>
          <w:szCs w:val="21"/>
        </w:rPr>
        <w:t>题</w:t>
      </w:r>
    </w:p>
    <w:p>
      <w:pPr>
        <w:numPr>
          <w:ilvl w:val="0"/>
          <w:numId w:val="0"/>
        </w:numPr>
        <w:ind w:firstLine="210" w:firstLineChars="100"/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1.C    2.C      3.A      4.A      5.A</w:t>
      </w:r>
    </w:p>
    <w:p>
      <w:pPr>
        <w:numPr>
          <w:ilvl w:val="0"/>
          <w:numId w:val="1"/>
        </w:numPr>
        <w:ind w:left="0" w:leftChars="0" w:firstLine="0" w:firstLineChars="0"/>
        <w:outlineLvl w:val="1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填空题</w:t>
      </w:r>
    </w:p>
    <w:p>
      <w:pPr>
        <w:widowControl w:val="0"/>
        <w:numPr>
          <w:ilvl w:val="0"/>
          <w:numId w:val="0"/>
        </w:numPr>
        <w:ind w:firstLine="210" w:firstLineChars="100"/>
        <w:jc w:val="both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1.ETL   2.增量抽取   3.错误的数据   4.Linux   5.Spoon</w:t>
      </w:r>
    </w:p>
    <w:p>
      <w:pPr>
        <w:outlineLvl w:val="1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三、判断题</w:t>
      </w:r>
    </w:p>
    <w:p>
      <w:pPr>
        <w:widowControl w:val="0"/>
        <w:numPr>
          <w:ilvl w:val="0"/>
          <w:numId w:val="0"/>
        </w:numPr>
        <w:ind w:firstLine="210" w:firstLineChars="100"/>
        <w:jc w:val="both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1.×     2.√     3. ×</w:t>
      </w:r>
    </w:p>
    <w:p>
      <w:pPr>
        <w:outlineLvl w:val="1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四、简答题</w:t>
      </w:r>
    </w:p>
    <w:p>
      <w:pPr>
        <w:ind w:firstLine="210" w:firstLineChars="100"/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>主要的参考步骤：</w:t>
      </w:r>
    </w:p>
    <w:p>
      <w:pPr>
        <w:numPr>
          <w:ilvl w:val="0"/>
          <w:numId w:val="2"/>
        </w:numPr>
        <w:ind w:firstLine="210" w:firstLineChars="100"/>
      </w:pPr>
      <w:r>
        <w:rPr>
          <w:rFonts w:hint="default" w:ascii="Arial" w:hAnsi="Arial" w:eastAsia="宋体" w:cs="Arial"/>
          <w:snapToGrid w:val="0"/>
          <w:kern w:val="0"/>
          <w:szCs w:val="21"/>
          <w:lang w:val="en-US" w:eastAsia="zh-CN"/>
        </w:rPr>
        <w:t>Windows系统配置完成JAVA_HOM环境变量</w:t>
      </w: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>：</w:t>
      </w:r>
      <w:r>
        <w:rPr>
          <w:rFonts w:hint="default" w:ascii="Arial" w:hAnsi="Arial" w:eastAsia="宋体" w:cs="Arial"/>
          <w:snapToGrid w:val="0"/>
          <w:kern w:val="0"/>
          <w:szCs w:val="21"/>
          <w:lang w:val="en-US" w:eastAsia="zh-CN"/>
        </w:rPr>
        <w:t>包括：（1）新建并设置JAVA_HOME环境变量；（2）修改Path环境变量；（3）设置CLASSPATH环境变量</w:t>
      </w: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>。</w:t>
      </w:r>
    </w:p>
    <w:p>
      <w:pPr>
        <w:widowControl/>
        <w:spacing w:before="180" w:after="180"/>
        <w:ind w:firstLine="420" w:firstLineChars="200"/>
        <w:jc w:val="left"/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环境变量的设置会因为Windows操作系统版本不同而略有不同，以Windows10为例，右键单击桌面上的【此电脑】图标，在弹出的下拉列表框中选择【属性】选项，在弹出的【设置】对话框中选择【高级系统设置】，在弹出的【系统属性】对话框中，选择【高级】选项卡页面的【环境变量】，即可开始配置。</w:t>
      </w:r>
    </w:p>
    <w:p>
      <w:pPr>
        <w:widowControl/>
        <w:spacing w:before="180" w:after="180"/>
        <w:ind w:firstLine="420" w:firstLineChars="200"/>
        <w:jc w:val="left"/>
        <w:rPr>
          <w:rFonts w:hint="eastAsia" w:ascii="宋体" w:hAnsi="宋体" w:eastAsia="宋体" w:cs="宋体"/>
          <w:color w:val="auto"/>
          <w:kern w:val="0"/>
          <w:sz w:val="24"/>
          <w:lang w:eastAsia="zh-CN"/>
        </w:rPr>
      </w:pP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（1）新建并设置JAVA_HOME环境变量。将JAVA_HOME设置为Java JDK的安装路径，即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系统变量名统一设置为JAVA_HOME,变量的</w:t>
      </w: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值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为</w:t>
      </w: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当前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JDK安装的根目录，具体设置如图5-1所示。</w:t>
      </w:r>
      <w:r>
        <w:rPr>
          <w:rFonts w:hint="eastAsia" w:ascii="宋体" w:hAnsi="宋体" w:eastAsia="宋体" w:cs="宋体"/>
          <w:color w:val="auto"/>
          <w:kern w:val="0"/>
          <w:sz w:val="24"/>
          <w:lang w:eastAsia="zh-CN"/>
        </w:rPr>
        <w:drawing>
          <wp:inline distT="0" distB="0" distL="114300" distR="114300">
            <wp:extent cx="5756910" cy="1443355"/>
            <wp:effectExtent l="0" t="0" r="8890" b="4445"/>
            <wp:docPr id="79" name="图片 79" descr="图5-1 设置JAVA_HOME环境变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图5-1 设置JAVA_HOME环境变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44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before="180" w:after="180"/>
        <w:ind w:firstLine="420" w:firstLineChars="200"/>
        <w:jc w:val="center"/>
        <w:rPr>
          <w:rFonts w:hint="default" w:ascii="宋体" w:hAnsi="宋体" w:eastAsia="宋体" w:cs="宋体"/>
          <w:color w:val="auto"/>
          <w:kern w:val="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图5-1 设置JAVA_HOME环境变量</w:t>
      </w:r>
    </w:p>
    <w:p>
      <w:pPr>
        <w:widowControl/>
        <w:numPr>
          <w:ilvl w:val="0"/>
          <w:numId w:val="3"/>
        </w:numPr>
        <w:spacing w:after="120"/>
        <w:ind w:firstLine="420" w:firstLineChars="200"/>
        <w:jc w:val="both"/>
        <w:rPr>
          <w:rFonts w:hint="eastAsia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修改Path环境变量。Path环境变量中记录的是如.exe等可执行文件的路径，对于可执行文件，系统先在当前路径中去找，如果没有找到，再去Path环境变量中查找，修改Path环境变量的方法是将值“;%JAVA_HOME%\bin;%JAVA_HOME%\jre\bin;”添加至当前Path环境变量值的后面，如图5-2所示。</w:t>
      </w:r>
    </w:p>
    <w:p>
      <w:pPr>
        <w:widowControl/>
        <w:numPr>
          <w:ilvl w:val="0"/>
          <w:numId w:val="0"/>
        </w:numPr>
        <w:spacing w:after="120"/>
        <w:jc w:val="center"/>
        <w:rPr>
          <w:rFonts w:hint="eastAsia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drawing>
          <wp:inline distT="0" distB="0" distL="114300" distR="114300">
            <wp:extent cx="5000625" cy="1273175"/>
            <wp:effectExtent l="0" t="0" r="3175" b="9525"/>
            <wp:docPr id="89" name="图片 89" descr="图5-2 修改Path环境变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 descr="图5-2 修改Path环境变量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spacing w:after="120"/>
        <w:jc w:val="center"/>
        <w:rPr>
          <w:rFonts w:hint="eastAsia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图5-2 修改Path环境变量</w:t>
      </w:r>
    </w:p>
    <w:p>
      <w:pPr>
        <w:widowControl/>
        <w:numPr>
          <w:ilvl w:val="0"/>
          <w:numId w:val="3"/>
        </w:numPr>
        <w:spacing w:after="120"/>
        <w:ind w:firstLine="420" w:firstLineChars="200"/>
        <w:jc w:val="both"/>
        <w:rPr>
          <w:rFonts w:hint="default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设置CLASSPATH环境变量。CLASSPATH环境变量的作用是保证Java的class文件可以在任意目录下运行，若</w:t>
      </w:r>
      <w:r>
        <w:rPr>
          <w:rFonts w:hint="eastAsia" w:ascii="宋体" w:hAnsi="宋体" w:eastAsia="宋体" w:cs="宋体"/>
          <w:color w:val="auto"/>
          <w:kern w:val="0"/>
          <w:szCs w:val="21"/>
          <w:lang w:val="en-US" w:eastAsia="zh-CN"/>
        </w:rPr>
        <w:t>Java JDK的版本在1.7以上，则不需要设置</w:t>
      </w: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CLASSPATH环境变量。CLASSPATH环境变量的设置方法是将CLASSPATH环境变量设置为“;%JAVA_HOME%\bin;%JAVA_HOME%\lib\dt.jar;%JAVA_HOME%\lib\tools.jar”，如图5-3所示。</w:t>
      </w:r>
    </w:p>
    <w:p>
      <w:pPr>
        <w:widowControl/>
        <w:numPr>
          <w:ilvl w:val="0"/>
          <w:numId w:val="0"/>
        </w:numPr>
        <w:spacing w:after="120"/>
        <w:jc w:val="both"/>
        <w:rPr>
          <w:rFonts w:hint="default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 xml:space="preserve">         </w:t>
      </w:r>
      <w:r>
        <w:rPr>
          <w:rFonts w:hint="default" w:ascii="宋体" w:hAnsi="宋体" w:eastAsia="宋体" w:cs="宋体"/>
          <w:color w:val="auto"/>
          <w:kern w:val="0"/>
          <w:lang w:val="en-US" w:eastAsia="zh-CN"/>
        </w:rPr>
        <w:drawing>
          <wp:inline distT="0" distB="0" distL="114300" distR="114300">
            <wp:extent cx="4759325" cy="1061720"/>
            <wp:effectExtent l="0" t="0" r="3175" b="5080"/>
            <wp:docPr id="90" name="图片 90" descr="图5-3 设置CLASSPATH环境变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图5-3 设置CLASSPATH环境变量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5932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spacing w:after="120"/>
        <w:ind w:firstLine="420" w:firstLineChars="200"/>
        <w:jc w:val="both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                      </w:t>
      </w: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图5-3 设置CLASSPATH环境变量</w:t>
      </w:r>
    </w:p>
    <w:p>
      <w:pPr>
        <w:bidi w:val="0"/>
        <w:outlineLvl w:val="1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巩固与提高</w:t>
      </w:r>
    </w:p>
    <w:p>
      <w:pPr>
        <w:widowControl/>
        <w:numPr>
          <w:ilvl w:val="0"/>
          <w:numId w:val="0"/>
        </w:numPr>
        <w:spacing w:after="120"/>
        <w:jc w:val="both"/>
        <w:rPr>
          <w:rFonts w:hint="default" w:ascii="宋体" w:hAnsi="宋体" w:eastAsia="宋体" w:cs="宋体"/>
          <w:color w:val="auto"/>
          <w:kern w:val="0"/>
          <w:lang w:val="en-US" w:eastAsia="zh-CN"/>
        </w:rPr>
      </w:pP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auto"/>
          <w:kern w:val="0"/>
          <w:lang w:val="en-US" w:eastAsia="zh-CN"/>
        </w:rPr>
        <w:t>1.主要操作步骤如下：</w:t>
      </w:r>
    </w:p>
    <w:p>
      <w:pPr>
        <w:widowControl/>
        <w:numPr>
          <w:ilvl w:val="0"/>
          <w:numId w:val="0"/>
        </w:numPr>
        <w:spacing w:after="120"/>
        <w:ind w:firstLine="210" w:firstLineChars="100"/>
        <w:jc w:val="both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(1)创建转换工程: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firstLine="210" w:firstLineChars="100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①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使用Ctrl+N组合键，创建【CSV文件输入-Excel输出】转换工程，单击【核心对象】选项卡，展开【输入】对象，选中【CSV文件输入】组件，并拖曳到右边工作区中，如图5-4所示。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firstLine="210" w:firstLineChars="100"/>
        <w:jc w:val="center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2675890" cy="1530985"/>
            <wp:effectExtent l="0" t="0" r="3810" b="5715"/>
            <wp:docPr id="92" name="图片 92" descr="图5-18 创建【CSV文件输入】组件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 descr="图5-18 创建【CSV文件输入】组件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75890" cy="1530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firstLine="210" w:firstLineChars="100"/>
        <w:jc w:val="center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 xml:space="preserve">图5-4 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创建【CSV文件输入】组件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 xml:space="preserve"> 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="0" w:leftChars="0" w:firstLine="420" w:firstLineChars="200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②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在【CSV文件输入-Excel输出】转换工程中，单击【核心对象】选项卡，展开【输出】对象，选中【Excel输出】组件，并拖曳到右边工作区中。由【CSV文件输入】组件指向【Excel输出】组件，建立节点连接，如图5-5所示。</w:t>
      </w:r>
    </w:p>
    <w:p>
      <w:pPr>
        <w:widowControl/>
        <w:numPr>
          <w:ilvl w:val="0"/>
          <w:numId w:val="0"/>
        </w:numPr>
        <w:spacing w:after="120"/>
        <w:ind w:firstLine="210" w:firstLineChars="100"/>
        <w:jc w:val="center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drawing>
          <wp:inline distT="0" distB="0" distL="114300" distR="114300">
            <wp:extent cx="2684145" cy="1652270"/>
            <wp:effectExtent l="0" t="0" r="8255" b="11430"/>
            <wp:docPr id="107" name="图片 107" descr="图5-19 建立【Excel输出】组件和节点连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图5-19 建立【Excel输出】组件和节点连接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84145" cy="165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spacing w:after="120"/>
        <w:ind w:firstLine="210" w:firstLineChars="100"/>
        <w:jc w:val="center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图5-5 建立【Excel输出】组件和节点连接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eastAsia" w:ascii="宋体" w:hAnsi="宋体" w:eastAsia="宋体" w:cs="宋体"/>
          <w:color w:val="auto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2）</w:t>
      </w:r>
      <w:r>
        <w:rPr>
          <w:rFonts w:hint="eastAsia" w:ascii="宋体" w:hAnsi="宋体" w:eastAsia="宋体" w:cs="宋体"/>
          <w:color w:val="auto"/>
          <w:szCs w:val="21"/>
        </w:rPr>
        <w:t>对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【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CSV文件输</w:t>
      </w:r>
      <w:r>
        <w:rPr>
          <w:rFonts w:hint="eastAsia" w:ascii="宋体" w:hAnsi="宋体" w:eastAsia="宋体" w:cs="宋体"/>
          <w:color w:val="auto"/>
          <w:szCs w:val="21"/>
        </w:rPr>
        <w:t>入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】</w:t>
      </w:r>
      <w:r>
        <w:rPr>
          <w:rFonts w:hint="eastAsia" w:ascii="宋体" w:hAnsi="宋体" w:eastAsia="宋体" w:cs="宋体"/>
          <w:color w:val="auto"/>
          <w:szCs w:val="21"/>
        </w:rPr>
        <w:t>组件进行配置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。</w:t>
      </w:r>
    </w:p>
    <w:p>
      <w:pPr>
        <w:widowControl/>
        <w:numPr>
          <w:ilvl w:val="0"/>
          <w:numId w:val="0"/>
        </w:numPr>
        <w:spacing w:after="120"/>
        <w:ind w:firstLine="420" w:firstLineChars="200"/>
        <w:jc w:val="left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双击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【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CSV文件输入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】组件，在弹出的【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CSV文件输入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】窗口中，【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CSV文件输入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】组件参数包括组件的基础参数和字段参数，设置有关参数，获取“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语文成绩.csv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”文件的数据。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①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设置组件名称。设置【步骤名称】为默认值“CSV文件输入”。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②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读取CSV文件。单击【浏览(B)</w:t>
      </w:r>
      <w:r>
        <w:rPr>
          <w:rFonts w:hint="eastAsia" w:ascii="微软雅黑" w:hAnsi="微软雅黑" w:eastAsia="微软雅黑" w:cs="微软雅黑"/>
          <w:color w:val="auto"/>
          <w:kern w:val="2"/>
          <w:sz w:val="21"/>
          <w:szCs w:val="21"/>
          <w:lang w:val="en-US" w:eastAsia="zh-CN" w:bidi="ar-SA"/>
        </w:rPr>
        <w:t>…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】按钮，在计算机上浏览到“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语文成绩.csv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”文件，将该文件名称添加至【文件名】输入栏中。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default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③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获取字段。单击【获取字段】按钮，弹出【Sample data】对话框，单击【确定(O)】按钮，导入“</w:t>
      </w:r>
      <w:r>
        <w:rPr>
          <w:rFonts w:hint="eastAsia" w:ascii="宋体" w:hAnsi="宋体" w:eastAsia="宋体" w:cs="宋体"/>
          <w:color w:val="auto"/>
          <w:kern w:val="0"/>
          <w:szCs w:val="21"/>
        </w:rPr>
        <w:t>语文成绩.csv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”文件的字段到字段参数表中。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Calibri" w:hAnsi="Calibri" w:eastAsia="宋体" w:cs="Calibri"/>
          <w:color w:val="auto"/>
          <w:kern w:val="2"/>
          <w:sz w:val="21"/>
          <w:szCs w:val="21"/>
          <w:lang w:val="en-US" w:eastAsia="zh-CN" w:bidi="ar-SA"/>
        </w:rPr>
        <w:t>④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设置字段参数。对图5-5所示的字段参数表进行设置，如图5-6所示，其他参数保留默认值，此时完成【CSV文件输入】组件参数的设置。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jc w:val="center"/>
      </w:pPr>
      <w:r>
        <w:drawing>
          <wp:inline distT="0" distB="0" distL="114300" distR="114300">
            <wp:extent cx="4544695" cy="2944495"/>
            <wp:effectExtent l="0" t="0" r="1905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4695" cy="294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numPr>
          <w:ilvl w:val="0"/>
          <w:numId w:val="0"/>
        </w:numPr>
        <w:spacing w:after="120"/>
        <w:ind w:firstLine="210" w:firstLineChars="100"/>
        <w:jc w:val="center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 xml:space="preserve">图5-6建立 </w:t>
      </w:r>
      <w:r>
        <w:rPr>
          <w:rFonts w:hint="eastAsia" w:ascii="宋体" w:hAnsi="宋体" w:eastAsia="宋体" w:cs="宋体"/>
          <w:color w:val="auto"/>
          <w:szCs w:val="21"/>
        </w:rPr>
        <w:t>对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【</w:t>
      </w:r>
      <w:r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CSV文件输</w:t>
      </w:r>
      <w:r>
        <w:rPr>
          <w:rFonts w:hint="eastAsia" w:ascii="宋体" w:hAnsi="宋体" w:eastAsia="宋体" w:cs="宋体"/>
          <w:color w:val="auto"/>
          <w:szCs w:val="21"/>
        </w:rPr>
        <w:t>入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】</w:t>
      </w:r>
      <w:r>
        <w:rPr>
          <w:rFonts w:hint="eastAsia" w:ascii="宋体" w:hAnsi="宋体" w:eastAsia="宋体" w:cs="宋体"/>
          <w:color w:val="auto"/>
          <w:szCs w:val="21"/>
        </w:rPr>
        <w:t>组件进行配置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3）</w:t>
      </w:r>
      <w:r>
        <w:rPr>
          <w:rFonts w:hint="eastAsia" w:ascii="宋体" w:hAnsi="宋体" w:eastAsia="宋体" w:cs="宋体"/>
          <w:color w:val="auto"/>
          <w:szCs w:val="21"/>
        </w:rPr>
        <w:t>对ex</w:t>
      </w:r>
      <w:r>
        <w:rPr>
          <w:rFonts w:ascii="宋体" w:hAnsi="宋体" w:eastAsia="宋体" w:cs="宋体"/>
          <w:color w:val="auto"/>
          <w:szCs w:val="21"/>
        </w:rPr>
        <w:t>cel</w:t>
      </w:r>
      <w:r>
        <w:rPr>
          <w:rFonts w:hint="eastAsia" w:ascii="宋体" w:hAnsi="宋体" w:eastAsia="宋体" w:cs="宋体"/>
          <w:color w:val="auto"/>
          <w:szCs w:val="21"/>
        </w:rPr>
        <w:t>输出组件进行配置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。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  <w:r>
        <w:rPr>
          <w:rFonts w:hint="default" w:ascii="Calibri" w:hAnsi="Calibri" w:eastAsia="宋体" w:cs="Calibri"/>
          <w:color w:val="auto"/>
          <w:szCs w:val="21"/>
          <w:lang w:val="en-US" w:eastAsia="zh-CN"/>
        </w:rPr>
        <w:t>①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设置【文件】选项卡参数。在图所示的【文件】选项卡中，【文件名】设置为“D:\data\语文成绩.xls”，其他参数采用默认设置，如图5-7所示。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jc w:val="center"/>
      </w:pPr>
      <w:r>
        <w:drawing>
          <wp:inline distT="0" distB="0" distL="114300" distR="114300">
            <wp:extent cx="3067050" cy="1885950"/>
            <wp:effectExtent l="0" t="0" r="635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图5-7 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设置【文件】选项卡参数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  <w:r>
        <w:rPr>
          <w:rFonts w:hint="default" w:ascii="Calibri" w:hAnsi="Calibri" w:eastAsia="宋体" w:cs="Calibri"/>
          <w:color w:val="auto"/>
          <w:szCs w:val="21"/>
          <w:lang w:val="en-US" w:eastAsia="zh-CN"/>
        </w:rPr>
        <w:t>②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【内容】选项卡不设置任何参数，使用默认设置。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  <w:r>
        <w:rPr>
          <w:rFonts w:hint="default" w:ascii="Calibri" w:hAnsi="Calibri" w:eastAsia="宋体" w:cs="Calibri"/>
          <w:color w:val="auto"/>
          <w:szCs w:val="21"/>
          <w:lang w:val="en-US" w:eastAsia="zh-CN"/>
        </w:rPr>
        <w:t>③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【格式】选项卡不设置任何参数，使用默认设置。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rPr>
          <w:rFonts w:hint="eastAsia" w:ascii="宋体" w:hAnsi="宋体" w:eastAsia="宋体" w:cs="宋体"/>
          <w:color w:val="auto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④设置【字段】选项卡参数。单击【字段】选项卡，在【字段】选项卡中，点击【获取字段】，对输出至“语文成绩.xls”文件的字段参数进行设置，设置完成后如图5-8所示。</w:t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jc w:val="center"/>
      </w:pPr>
      <w:r>
        <w:drawing>
          <wp:inline distT="0" distB="0" distL="114300" distR="114300">
            <wp:extent cx="3746500" cy="2648585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widowControl/>
        <w:adjustRightInd w:val="0"/>
        <w:snapToGrid w:val="0"/>
        <w:spacing w:before="180" w:after="180"/>
        <w:ind w:firstLine="420" w:firstLineChars="2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图5-8 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设置【字段】选项卡参数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firstLine="210" w:firstLineChars="100"/>
        <w:rPr>
          <w:rFonts w:hint="default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（4)启动运行和查看结果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="0" w:leftChars="0" w:firstLine="420" w:firstLineChars="200"/>
        <w:rPr>
          <w:rFonts w:hint="eastAsia"/>
          <w:lang w:val="en-US" w:eastAsia="zh-CN"/>
        </w:rPr>
      </w:pPr>
      <w:r>
        <w:rPr>
          <w:rFonts w:hint="default" w:ascii="Calibri" w:hAnsi="Calibri" w:eastAsia="宋体" w:cs="Calibri"/>
          <w:color w:val="auto"/>
          <w:szCs w:val="21"/>
        </w:rPr>
        <w:t>①</w:t>
      </w:r>
      <w:r>
        <w:rPr>
          <w:rFonts w:hint="eastAsia" w:ascii="宋体" w:hAnsi="宋体" w:eastAsia="宋体" w:cs="宋体"/>
          <w:color w:val="auto"/>
          <w:szCs w:val="21"/>
        </w:rPr>
        <w:t>启动运行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。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在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【CSV文件输入-Excel输出】转换工程中，单击工作区上方的</w:t>
      </w:r>
      <w:r>
        <w:drawing>
          <wp:inline distT="0" distB="0" distL="114300" distR="114300">
            <wp:extent cx="120650" cy="127000"/>
            <wp:effectExtent l="0" t="0" r="6350" b="0"/>
            <wp:docPr id="1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650" cy="1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图标，启动工程。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firstLine="420" w:firstLineChars="200"/>
        <w:rPr>
          <w:rFonts w:hint="eastAsia" w:ascii="宋体" w:hAnsi="宋体" w:eastAsia="宋体" w:cs="宋体"/>
          <w:color w:val="auto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Cs w:val="21"/>
        </w:rPr>
        <w:t>查看输出结果</w:t>
      </w:r>
      <w:r>
        <w:rPr>
          <w:rFonts w:hint="eastAsia" w:ascii="宋体" w:hAnsi="宋体" w:eastAsia="宋体" w:cs="宋体"/>
          <w:color w:val="auto"/>
          <w:szCs w:val="21"/>
          <w:lang w:eastAsia="zh-CN"/>
        </w:rPr>
        <w:t>。</w:t>
      </w:r>
      <w:r>
        <w:rPr>
          <w:rFonts w:hint="eastAsia" w:ascii="宋体" w:hAnsi="宋体" w:eastAsia="宋体" w:cs="宋体"/>
          <w:color w:val="auto"/>
          <w:szCs w:val="21"/>
          <w:lang w:val="en-US" w:eastAsia="zh-CN"/>
        </w:rPr>
        <w:t>打开“D:\data\语文成绩.xls”输出表，可看到Excel输出处理后的数据如图5-9所示。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jc w:val="center"/>
      </w:pPr>
      <w:r>
        <w:drawing>
          <wp:inline distT="0" distB="0" distL="114300" distR="114300">
            <wp:extent cx="4927600" cy="42418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424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jc w:val="center"/>
        <w:rPr>
          <w:rFonts w:hint="eastAsia" w:ascii="宋体" w:hAnsi="宋体" w:eastAsia="宋体" w:cs="宋体"/>
          <w:color w:val="auto"/>
          <w:szCs w:val="21"/>
        </w:rPr>
      </w:pPr>
      <w:r>
        <w:rPr>
          <w:rFonts w:hint="eastAsia"/>
          <w:lang w:val="en-US" w:eastAsia="zh-CN"/>
        </w:rPr>
        <w:t xml:space="preserve">图5-9 </w:t>
      </w:r>
      <w:r>
        <w:rPr>
          <w:rFonts w:hint="eastAsia" w:ascii="宋体" w:hAnsi="宋体" w:eastAsia="宋体" w:cs="宋体"/>
          <w:color w:val="auto"/>
          <w:szCs w:val="21"/>
        </w:rPr>
        <w:t>查看输出结果</w:t>
      </w:r>
    </w:p>
    <w:p>
      <w:pPr>
        <w:keepNext/>
        <w:keepLines/>
        <w:widowControl/>
        <w:numPr>
          <w:ilvl w:val="0"/>
          <w:numId w:val="0"/>
        </w:numPr>
        <w:adjustRightInd w:val="0"/>
        <w:snapToGrid w:val="0"/>
        <w:spacing w:before="180" w:after="180"/>
        <w:ind w:leftChars="200"/>
        <w:jc w:val="center"/>
        <w:rPr>
          <w:rFonts w:hint="default" w:ascii="宋体" w:hAnsi="宋体" w:eastAsia="宋体" w:cs="宋体"/>
          <w:color w:val="auto"/>
          <w:szCs w:val="21"/>
          <w:lang w:val="en-US" w:eastAsia="zh-CN"/>
        </w:rPr>
      </w:pPr>
    </w:p>
    <w:p>
      <w:pPr>
        <w:outlineLvl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 Kettle输入组件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snapToGrid w:val="0"/>
          <w:kern w:val="0"/>
          <w:szCs w:val="21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一、选择</w:t>
      </w:r>
      <w:r>
        <w:rPr>
          <w:rFonts w:hint="eastAsia" w:ascii="宋体" w:hAnsi="宋体" w:eastAsia="宋体" w:cs="宋体"/>
          <w:snapToGrid w:val="0"/>
          <w:kern w:val="0"/>
          <w:szCs w:val="21"/>
        </w:rPr>
        <w:t>题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lang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 xml:space="preserve">1.A       2.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 xml:space="preserve">  3. </w:t>
      </w:r>
      <w:r>
        <w:rPr>
          <w:rFonts w:hint="eastAsia"/>
        </w:rPr>
        <w:t>C</w:t>
      </w: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 xml:space="preserve">      4.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 xml:space="preserve">       5.</w:t>
      </w:r>
      <w:r>
        <w:rPr>
          <w:rFonts w:hint="eastAsia"/>
          <w:lang w:eastAsia="zh-CN"/>
        </w:rPr>
        <w:t xml:space="preserve">B </w:t>
      </w:r>
    </w:p>
    <w:p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ind w:firstLine="210" w:firstLineChars="100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Kettle     2.JSON    3.转换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三、判断题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× 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2.× 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√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4.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四、简答题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1.答：【JSON input】 组件配置过程中，先后需配置【文件】选项卡、【内容】选项卡、【字段】选项卡和【其他输出字段】选项卡。从文件中获取字段是在【字段】选项卡进行配置。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2.答：【表输入】组件与【Excel输入】组件虽然同属于Kettle工具【核心对象】的【输入】对象中，但两者操作不一样。【Excel输入】组件可以实现,从指定的EXCEL文件输入数据，【表输入】 组件是从数据库的表中读取数据的控件。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</w:p>
    <w:p>
      <w:pPr>
        <w:bidi w:val="0"/>
        <w:outlineLvl w:val="1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巩固与提高</w:t>
      </w:r>
    </w:p>
    <w:p>
      <w:pPr>
        <w:outlineLvl w:val="9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 1.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本题即是要完成从“demodb”数据库中抽取“2020年4月月考成绩”表中的数据并进行Excel输出，主要操作步骤有：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（1）打开Kettle工具，新建转换。使用Kettle工具，创建一个转换“0204月考成绩.ktr”，并添加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【表输入】组件与【Excel输出】组件</w:t>
      </w:r>
      <w:r>
        <w:rPr>
          <w:rFonts w:hint="eastAsia"/>
          <w:lang w:val="en-US" w:eastAsia="zh-CN"/>
        </w:rPr>
        <w:t>表输出控件以及Hop跳连接线，具体效果如图5-10所示。</w:t>
      </w:r>
    </w:p>
    <w:p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4356100" cy="2115185"/>
            <wp:effectExtent l="0" t="0" r="0" b="5715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356100" cy="211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图5-10 创建“0204月考成绩”转换工程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（2）建立数据库连接并测试连接成功。在【主对象树】的【转换】对象组中新建数据据库连接，数据库连接名为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“demodb”，设置如图5-11所示，点击【测试】弹出连接成功提示，如图5-12所示。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770" cy="3435985"/>
            <wp:effectExtent l="0" t="0" r="11430" b="571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图5-11 建立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“demodb”数据库连接</w:t>
      </w:r>
    </w:p>
    <w:p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drawing>
          <wp:inline distT="0" distB="0" distL="114300" distR="114300">
            <wp:extent cx="2324100" cy="1651000"/>
            <wp:effectExtent l="0" t="0" r="0" b="0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图5-12 测试连接成功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t>（3）配置【表输入】组件。双击【表输入】控件，打开【表输入】对话框，选择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“2020年4月月考成绩”所在的数据库连接“demodbConn”，点击【获取SQL查询语句】，在弹出的【数据库浏览器】对话框中，选择“2020年4月月考成绩”，如图5-13所示，完成【表输入】组件配置。</w:t>
      </w:r>
    </w:p>
    <w:p>
      <w:pPr>
        <w:numPr>
          <w:ilvl w:val="0"/>
          <w:numId w:val="0"/>
        </w:numPr>
        <w:ind w:firstLine="630" w:firstLineChars="300"/>
      </w:pPr>
      <w:r>
        <w:drawing>
          <wp:inline distT="0" distB="0" distL="114300" distR="114300">
            <wp:extent cx="5122545" cy="2386965"/>
            <wp:effectExtent l="0" t="0" r="8255" b="63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2545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图5-13 配置【表输入】组件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4）配置【Excel输出】组件。双击【Excel输出】控件，在【Excel输出】对话框中，分别对【文件】、【内容】、【格式】和【字段】四个选项卡进行设置，其中在【文件】选项卡中，设置输出Excel的文件名和存储位置，如图5-14所示；【内容】和【格式】均可以默认设置；【字段】选项卡中，先点击【获取字段】按钮，在取得的字段中，对字段的类型和格式进行设置，如图5-15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2317115" cy="3105785"/>
            <wp:effectExtent l="0" t="0" r="6985" b="571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17115" cy="310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400300" cy="2794000"/>
            <wp:effectExtent l="0" t="0" r="0" b="0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279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图5-14 配置【Excel输出】-【文件】选项卡   图5-15 配置【Excel输出】-【字段】选项卡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（5）运行查看输出结果。点击运行按钮</w:t>
      </w:r>
      <w:r>
        <w:drawing>
          <wp:inline distT="0" distB="0" distL="114300" distR="114300">
            <wp:extent cx="133350" cy="114300"/>
            <wp:effectExtent l="0" t="0" r="6350" b="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工程进行运行，并预览输出数据，如图5-16所示。</w:t>
      </w:r>
    </w:p>
    <w:p>
      <w:pPr>
        <w:numPr>
          <w:ilvl w:val="0"/>
          <w:numId w:val="0"/>
        </w:numPr>
        <w:ind w:firstLine="630" w:firstLineChars="300"/>
        <w:jc w:val="both"/>
      </w:pPr>
      <w:r>
        <w:drawing>
          <wp:inline distT="0" distB="0" distL="114300" distR="114300">
            <wp:extent cx="5272405" cy="3042285"/>
            <wp:effectExtent l="0" t="0" r="10795" b="5715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4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图5-16 运行查看输出结果</w:t>
      </w:r>
    </w:p>
    <w:p>
      <w:pPr>
        <w:numPr>
          <w:ilvl w:val="0"/>
          <w:numId w:val="0"/>
        </w:numPr>
        <w:ind w:firstLine="210" w:firstLineChars="100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本题即是要完成创建生成任意一随机数的转换工程，并把生成的随机数通过Excel输出。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（1）打开Kettle工具，新建转换。使用Kettle工具，创建一个转换“生成随机数.ktr”，并添加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【生成随机数】组件与【Excel输出】组件</w:t>
      </w:r>
      <w:r>
        <w:rPr>
          <w:rFonts w:hint="eastAsia"/>
          <w:lang w:val="en-US" w:eastAsia="zh-CN"/>
        </w:rPr>
        <w:t>以及Hop跳连接线，具体效果如图5-17所示。</w:t>
      </w:r>
    </w:p>
    <w:p>
      <w:pPr>
        <w:numPr>
          <w:ilvl w:val="0"/>
          <w:numId w:val="0"/>
        </w:numPr>
        <w:ind w:firstLine="210" w:firstLineChars="10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4660900" cy="2387600"/>
            <wp:effectExtent l="0" t="0" r="0" b="0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60900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图5-17 创建“生成随机数”转换工程</w:t>
      </w:r>
    </w:p>
    <w:p>
      <w:pPr>
        <w:numPr>
          <w:ilvl w:val="0"/>
          <w:numId w:val="4"/>
        </w:numPr>
        <w:ind w:firstLine="210" w:firstLineChars="100"/>
        <w:jc w:val="both"/>
      </w:pPr>
      <w:r>
        <w:rPr>
          <w:rFonts w:hint="eastAsia"/>
          <w:lang w:val="en-US" w:eastAsia="zh-CN"/>
        </w:rPr>
        <w:t>配置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【生成随机数】组件。</w:t>
      </w:r>
      <w:r>
        <w:rPr>
          <w:rFonts w:hint="eastAsia"/>
          <w:lang w:val="en-US" w:eastAsia="zh-CN"/>
        </w:rPr>
        <w:t>双击【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生成随机数</w:t>
      </w:r>
      <w:r>
        <w:rPr>
          <w:rFonts w:hint="eastAsia"/>
          <w:lang w:val="en-US" w:eastAsia="zh-CN"/>
        </w:rPr>
        <w:t>】控件，在【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生成随机值</w:t>
      </w:r>
      <w:r>
        <w:rPr>
          <w:rFonts w:hint="eastAsia"/>
          <w:lang w:val="en-US" w:eastAsia="zh-CN"/>
        </w:rPr>
        <w:t>】对话框中，填入随机数的名称“授权码”和“随机数”，并选择“授权码”的类型和“随机数”的类型，如图5-18所示。</w:t>
      </w:r>
    </w:p>
    <w:p>
      <w:pPr>
        <w:numPr>
          <w:ilvl w:val="0"/>
          <w:numId w:val="0"/>
        </w:numPr>
        <w:jc w:val="both"/>
      </w:pPr>
    </w:p>
    <w:p>
      <w:pPr>
        <w:numPr>
          <w:ilvl w:val="0"/>
          <w:numId w:val="0"/>
        </w:numPr>
        <w:jc w:val="center"/>
      </w:pPr>
      <w:r>
        <w:drawing>
          <wp:inline distT="0" distB="0" distL="114300" distR="114300">
            <wp:extent cx="3822700" cy="2654300"/>
            <wp:effectExtent l="0" t="0" r="0" b="0"/>
            <wp:docPr id="1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22700" cy="265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图5-18 创建“生成随机数”转换工程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3）配置【Excel输出】组件。双击【Excel输出】控件，在【Excel输出】对话框中，分别对【文件】、【内容】、【格式】和【字段】四个选项卡进行设置，其中在【文件】选项卡中，设置输出Excel的文件名和存储位置，如图5-19所示；【内容】和【格式】均可以默认设置；【字段】选项卡中，先点击【获取字段】按钮，在取得的字段中，对字段的类型和格式进行设置，如图5-20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2105025" cy="3155315"/>
            <wp:effectExtent l="0" t="0" r="3175" b="698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315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2494915" cy="3123565"/>
            <wp:effectExtent l="0" t="0" r="6985" b="63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94915" cy="312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图5-19 配置【Excel输出】-【文件】选项卡   图5-20 配置【Excel输出】-【字段】选项卡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(4)运行查看输出结果。点击运行按钮</w:t>
      </w:r>
      <w:r>
        <w:drawing>
          <wp:inline distT="0" distB="0" distL="114300" distR="114300">
            <wp:extent cx="133350" cy="114300"/>
            <wp:effectExtent l="0" t="0" r="6350" b="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工程进行运行，并预览输出数据，如图5-21所示。</w:t>
      </w:r>
    </w:p>
    <w:p>
      <w:pPr>
        <w:numPr>
          <w:ilvl w:val="0"/>
          <w:numId w:val="0"/>
        </w:numPr>
        <w:ind w:firstLine="630" w:firstLineChars="300"/>
        <w:jc w:val="both"/>
      </w:pPr>
      <w:r>
        <w:drawing>
          <wp:inline distT="0" distB="0" distL="114300" distR="114300">
            <wp:extent cx="5266690" cy="3261360"/>
            <wp:effectExtent l="0" t="0" r="3810" b="2540"/>
            <wp:docPr id="2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6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图5-21 运行查看输出结果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left"/>
        <w:rPr>
          <w:rFonts w:hint="eastAsia"/>
          <w:lang w:val="en-US" w:eastAsia="zh-CN"/>
        </w:rPr>
      </w:pP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5.3 Kettle输出组件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snapToGrid w:val="0"/>
          <w:kern w:val="0"/>
          <w:szCs w:val="21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一、选择</w:t>
      </w:r>
      <w:r>
        <w:rPr>
          <w:rFonts w:hint="eastAsia" w:ascii="宋体" w:hAnsi="宋体" w:eastAsia="宋体" w:cs="宋体"/>
          <w:snapToGrid w:val="0"/>
          <w:kern w:val="0"/>
          <w:szCs w:val="21"/>
        </w:rPr>
        <w:t>题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color w:val="auto"/>
          <w:lang w:eastAsia="zh-CN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1.A       2. </w:t>
      </w:r>
      <w:r>
        <w:rPr>
          <w:rFonts w:hint="eastAsia"/>
        </w:rPr>
        <w:t xml:space="preserve">A </w:t>
      </w:r>
      <w:r>
        <w:rPr>
          <w:rFonts w:hint="eastAsia"/>
          <w:color w:val="auto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3. </w:t>
      </w:r>
      <w:r>
        <w:rPr>
          <w:rFonts w:hint="eastAsia"/>
        </w:rPr>
        <w:t>D</w:t>
      </w:r>
      <w:r>
        <w:rPr>
          <w:rFonts w:hint="eastAsia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4.</w:t>
      </w:r>
      <w:r>
        <w:rPr>
          <w:rFonts w:hint="eastAsia"/>
          <w:lang w:val="en-US" w:eastAsia="zh-CN"/>
        </w:rPr>
        <w:t>C</w:t>
      </w:r>
      <w:r>
        <w:rPr>
          <w:rFonts w:hint="eastAsia"/>
          <w:color w:val="auto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  5.</w:t>
      </w:r>
      <w:r>
        <w:rPr>
          <w:rFonts w:hint="eastAsia"/>
        </w:rPr>
        <w:t>A</w:t>
      </w:r>
      <w:r>
        <w:rPr>
          <w:rFonts w:hint="eastAsia"/>
          <w:lang w:val="en-US" w:eastAsia="zh-CN"/>
        </w:rPr>
        <w:t xml:space="preserve"> </w:t>
      </w:r>
    </w:p>
    <w:p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ind w:firstLine="210" w:firstLineChars="100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CSV文件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2.表格   3.逗号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三、判断题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× 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2.× 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×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4.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×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四、简答题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答：【表输出】组件中【数据库连接】，表示数据库连接名称，在下拉框列表中选择一个现有的连接，如果修改现在的连接，单击【编辑…】按钮修改；如果没有连接，单击【新建…】或【Wizard…】按钮创建。默认值为当前工程中现有的、按名称排列在前的一个数据库连接名称。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2.答：【</w:t>
      </w:r>
      <w:r>
        <w:rPr>
          <w:rFonts w:hint="eastAsia" w:ascii="宋体" w:hAnsi="宋体" w:eastAsia="宋体" w:cs="宋体"/>
          <w:color w:val="auto"/>
          <w:szCs w:val="22"/>
        </w:rPr>
        <w:t>插入</w:t>
      </w:r>
      <w:r>
        <w:rPr>
          <w:rFonts w:hint="eastAsia" w:ascii="宋体" w:hAnsi="宋体" w:eastAsia="宋体" w:cs="宋体"/>
          <w:color w:val="auto"/>
          <w:szCs w:val="22"/>
          <w:lang w:val="en-US" w:eastAsia="zh-CN"/>
        </w:rPr>
        <w:t>/</w:t>
      </w:r>
      <w:r>
        <w:rPr>
          <w:rFonts w:hint="eastAsia" w:ascii="宋体" w:hAnsi="宋体" w:eastAsia="宋体" w:cs="宋体"/>
          <w:color w:val="auto"/>
          <w:szCs w:val="22"/>
        </w:rPr>
        <w:t>更新</w:t>
      </w:r>
      <w:r>
        <w:rPr>
          <w:rFonts w:hint="eastAsia" w:ascii="宋体" w:hAnsi="宋体" w:eastAsia="宋体" w:cs="宋体"/>
          <w:color w:val="auto"/>
          <w:szCs w:val="22"/>
          <w:lang w:eastAsia="zh-CN"/>
        </w:rPr>
        <w:t>】</w:t>
      </w:r>
      <w:r>
        <w:rPr>
          <w:rFonts w:hint="eastAsia" w:ascii="宋体" w:hAnsi="宋体" w:eastAsia="宋体" w:cs="宋体"/>
          <w:color w:val="auto"/>
          <w:szCs w:val="22"/>
          <w:lang w:val="en-US" w:eastAsia="zh-CN"/>
        </w:rPr>
        <w:t>组件中用来查询在关键字的比较符，表示在SQL语句中，用于比较的符号，选项有=、=~`NULL、&lt;&gt;、&lt;、&lt;=、&gt;、&gt;=、BETWEEN、IS NULL、IS NOT NUL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。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</w:p>
    <w:p>
      <w:pPr>
        <w:bidi w:val="0"/>
        <w:outlineLvl w:val="1"/>
        <w:rPr>
          <w:rFonts w:hint="eastAsia" w:ascii="宋体" w:hAnsi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巩固与提高</w:t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 1.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本题即是要将“2020年1月月考1班数学成绩.xls”文件的数据，通过</w:t>
      </w:r>
      <w:r>
        <w:rPr>
          <w:rFonts w:hint="eastAsia"/>
          <w:lang w:val="en-US" w:eastAsia="zh-CN"/>
        </w:rPr>
        <w:t>Kettle工具的【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表输出】组件，迁移和装载至MySQL中“demodb”数据库。主要操作步骤有：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（1）打开Kettle工具，新建转换。使用Kettle工具，创建一个转换“表输出.ktr”，并添加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【Excel输入】组件与【表输出】组件</w:t>
      </w:r>
      <w:r>
        <w:rPr>
          <w:rFonts w:hint="eastAsia"/>
          <w:lang w:val="en-US" w:eastAsia="zh-CN"/>
        </w:rPr>
        <w:t>以及Hop跳连接线，具体效果如图5-22所示。</w:t>
      </w:r>
    </w:p>
    <w:p>
      <w:pPr>
        <w:numPr>
          <w:ilvl w:val="0"/>
          <w:numId w:val="0"/>
        </w:numPr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022850" cy="2546350"/>
            <wp:effectExtent l="0" t="0" r="6350" b="6350"/>
            <wp:docPr id="32" name="图片 32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3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2285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图5-22 创建“表输出”转换工程</w:t>
      </w:r>
    </w:p>
    <w:p>
      <w:pPr>
        <w:numPr>
          <w:ilvl w:val="0"/>
          <w:numId w:val="0"/>
        </w:numPr>
        <w:ind w:firstLine="210" w:firstLineChars="1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（2）建立数据库连接并测试连接成功。在【主对象树】的【转换】对象组中新建数据据库连接，数据库连接名为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“demodb”，设置如图5-23所示，点击【测试】弹出连接成功提示，如图5-24所示。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1770" cy="3435985"/>
            <wp:effectExtent l="0" t="0" r="11430" b="571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3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    图5-23 建立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“demodb”数据库连接</w:t>
      </w:r>
    </w:p>
    <w:p>
      <w:pPr>
        <w:numPr>
          <w:ilvl w:val="0"/>
          <w:numId w:val="0"/>
        </w:numPr>
        <w:jc w:val="center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drawing>
          <wp:inline distT="0" distB="0" distL="114300" distR="114300">
            <wp:extent cx="2324100" cy="1651000"/>
            <wp:effectExtent l="0" t="0" r="0" b="0"/>
            <wp:docPr id="2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 xml:space="preserve">                            图5-24 测试连接成功</w:t>
      </w:r>
    </w:p>
    <w:p>
      <w:pPr>
        <w:numPr>
          <w:ilvl w:val="0"/>
          <w:numId w:val="4"/>
        </w:numPr>
        <w:ind w:left="0" w:leftChars="0" w:firstLine="210" w:firstLineChars="1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配置【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Excel输入</w:t>
      </w:r>
      <w:r>
        <w:rPr>
          <w:rFonts w:hint="eastAsia"/>
          <w:lang w:val="en-US" w:eastAsia="zh-CN"/>
        </w:rPr>
        <w:t>】组件。</w:t>
      </w:r>
    </w:p>
    <w:p>
      <w:pPr>
        <w:numPr>
          <w:ilvl w:val="0"/>
          <w:numId w:val="0"/>
        </w:numPr>
        <w:ind w:leftChars="100" w:firstLine="210" w:firstLineChars="100"/>
        <w:jc w:val="both"/>
        <w:rPr>
          <w:rFonts w:hint="default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①</w:t>
      </w:r>
      <w:r>
        <w:rPr>
          <w:rFonts w:hint="eastAsia"/>
          <w:lang w:val="en-US" w:eastAsia="zh-CN"/>
        </w:rPr>
        <w:t>双击【Excel输入】控件，在【Excel输入】对话框中，分别对【文件】、【工作表】、【内容】、【错误处理】、【字段】和【其他输出字段】六个选项卡进行设置，其中在【文件】选项卡中，在【文件或目录】选项选择Excel的文件名和存储位置，【增加】到【选中的文件】的列表框中，如图5-25所示。</w:t>
      </w:r>
    </w:p>
    <w:p>
      <w:pPr>
        <w:numPr>
          <w:ilvl w:val="0"/>
          <w:numId w:val="0"/>
        </w:numPr>
        <w:ind w:firstLine="630" w:firstLineChars="300"/>
        <w:jc w:val="center"/>
      </w:pPr>
      <w:r>
        <w:drawing>
          <wp:inline distT="0" distB="0" distL="114300" distR="114300">
            <wp:extent cx="3886835" cy="2517140"/>
            <wp:effectExtent l="0" t="0" r="12065" b="10160"/>
            <wp:docPr id="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86835" cy="251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图5-25 配置【Excel输入】-【文件】选项卡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②</w:t>
      </w:r>
      <w:r>
        <w:rPr>
          <w:rFonts w:hint="eastAsia"/>
          <w:lang w:val="en-US" w:eastAsia="zh-CN"/>
        </w:rPr>
        <w:t>【工作表】选项卡中，先点击【获取工作表名称</w:t>
      </w:r>
      <w:r>
        <w:rPr>
          <w:rFonts w:hint="eastAsia" w:ascii="微软雅黑" w:hAnsi="微软雅黑" w:eastAsia="微软雅黑" w:cs="微软雅黑"/>
          <w:lang w:val="en-US" w:eastAsia="zh-CN"/>
        </w:rPr>
        <w:t>…</w:t>
      </w:r>
      <w:r>
        <w:rPr>
          <w:rFonts w:hint="eastAsia"/>
          <w:lang w:val="en-US" w:eastAsia="zh-CN"/>
        </w:rPr>
        <w:t>】按钮，取得“sheet1”工作表，如图5-26所示；【内容】、【错误处理】和【其他输出字段】均可以默认设置。</w:t>
      </w:r>
    </w:p>
    <w:p>
      <w:pPr>
        <w:numPr>
          <w:ilvl w:val="0"/>
          <w:numId w:val="0"/>
        </w:numPr>
        <w:ind w:firstLine="630" w:firstLineChars="300"/>
        <w:jc w:val="center"/>
      </w:pPr>
      <w:r>
        <w:drawing>
          <wp:inline distT="0" distB="0" distL="114300" distR="114300">
            <wp:extent cx="3747135" cy="2435225"/>
            <wp:effectExtent l="0" t="0" r="12065" b="3175"/>
            <wp:docPr id="3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47135" cy="243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图5-26 配置【Excel输入】-【工作表】选项卡</w:t>
      </w:r>
    </w:p>
    <w:p>
      <w:pPr>
        <w:numPr>
          <w:ilvl w:val="0"/>
          <w:numId w:val="0"/>
        </w:numPr>
        <w:ind w:firstLine="630" w:firstLineChars="300"/>
        <w:jc w:val="center"/>
      </w:pPr>
    </w:p>
    <w:p>
      <w:pPr>
        <w:numPr>
          <w:ilvl w:val="0"/>
          <w:numId w:val="0"/>
        </w:numPr>
        <w:ind w:firstLine="630" w:firstLineChars="300"/>
        <w:jc w:val="left"/>
      </w:pPr>
      <w:r>
        <w:rPr>
          <w:rFonts w:hint="eastAsia" w:ascii="宋体" w:hAnsi="宋体" w:eastAsia="宋体" w:cs="宋体"/>
        </w:rPr>
        <w:t>③</w:t>
      </w:r>
      <w:r>
        <w:rPr>
          <w:rFonts w:hint="eastAsia" w:ascii="宋体" w:hAnsi="宋体" w:eastAsia="宋体" w:cs="宋体"/>
          <w:lang w:val="en-US" w:eastAsia="zh-CN"/>
        </w:rPr>
        <w:t>在</w:t>
      </w:r>
      <w:r>
        <w:rPr>
          <w:rFonts w:hint="eastAsia"/>
          <w:lang w:val="en-US" w:eastAsia="zh-CN"/>
        </w:rPr>
        <w:t>【字段】选项卡中，先点击【获取来自头部数据的字段</w:t>
      </w:r>
      <w:r>
        <w:rPr>
          <w:rFonts w:hint="eastAsia" w:ascii="微软雅黑" w:hAnsi="微软雅黑" w:eastAsia="微软雅黑" w:cs="微软雅黑"/>
          <w:lang w:val="en-US" w:eastAsia="zh-CN"/>
        </w:rPr>
        <w:t>…</w:t>
      </w:r>
      <w:r>
        <w:rPr>
          <w:rFonts w:hint="eastAsia"/>
          <w:lang w:val="en-US" w:eastAsia="zh-CN"/>
        </w:rPr>
        <w:t>】按钮，在取得的字段中，对字段的类型和格式进行设置，如图5-27所示。</w:t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926205" cy="2558415"/>
            <wp:effectExtent l="0" t="0" r="10795" b="6985"/>
            <wp:docPr id="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926205" cy="2558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图5-27 配置【Excel输入】-【字段】选项卡</w:t>
      </w:r>
    </w:p>
    <w:p>
      <w:pPr>
        <w:numPr>
          <w:ilvl w:val="0"/>
          <w:numId w:val="4"/>
        </w:numPr>
        <w:ind w:left="0" w:leftChars="0" w:firstLine="210" w:firstLineChars="100"/>
      </w:pPr>
      <w:r>
        <w:rPr>
          <w:rFonts w:hint="eastAsia"/>
          <w:lang w:val="en-US" w:eastAsia="zh-CN"/>
        </w:rPr>
        <w:t>配置【表输出】组件。双击【表输出】控件，打开【表输出】对话框，【数据库连接】选择要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装载的数据库连接“demodbConn”，【目标表】填写要输出的表名，点击【SQL】，在弹出的【简单SQL编辑器】中自动填上生成新表的SQL语句，点击【执行】，则完成数据输出到数据库中，如图5-28所示。</w:t>
      </w:r>
    </w:p>
    <w:p>
      <w:pPr>
        <w:numPr>
          <w:ilvl w:val="0"/>
          <w:numId w:val="0"/>
        </w:numPr>
        <w:ind w:firstLine="630" w:firstLineChars="300"/>
      </w:pPr>
      <w:r>
        <w:drawing>
          <wp:inline distT="0" distB="0" distL="114300" distR="114300">
            <wp:extent cx="5268595" cy="3054350"/>
            <wp:effectExtent l="0" t="0" r="1905" b="6350"/>
            <wp:docPr id="3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05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图5-28 配置【表输出】组件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（5）运行查看输出结果。点击运行按钮</w:t>
      </w:r>
      <w:r>
        <w:drawing>
          <wp:inline distT="0" distB="0" distL="114300" distR="114300">
            <wp:extent cx="133350" cy="114300"/>
            <wp:effectExtent l="0" t="0" r="6350" b="0"/>
            <wp:docPr id="3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工程进行运行，并预览输出数据，如图5-29所示。</w:t>
      </w:r>
    </w:p>
    <w:p>
      <w:pPr>
        <w:numPr>
          <w:ilvl w:val="0"/>
          <w:numId w:val="0"/>
        </w:numPr>
        <w:ind w:firstLine="630" w:firstLineChars="300"/>
        <w:jc w:val="both"/>
      </w:pPr>
    </w:p>
    <w:p>
      <w:pPr>
        <w:numPr>
          <w:ilvl w:val="0"/>
          <w:numId w:val="0"/>
        </w:numPr>
        <w:ind w:firstLine="630" w:firstLineChars="300"/>
        <w:jc w:val="both"/>
      </w:pPr>
      <w:r>
        <w:drawing>
          <wp:inline distT="0" distB="0" distL="114300" distR="114300">
            <wp:extent cx="5270500" cy="2976245"/>
            <wp:effectExtent l="0" t="0" r="0" b="8255"/>
            <wp:docPr id="3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图5-29 运行查看输出结果</w:t>
      </w:r>
    </w:p>
    <w:p>
      <w:pPr>
        <w:numPr>
          <w:ilvl w:val="0"/>
          <w:numId w:val="0"/>
        </w:numPr>
        <w:ind w:firstLine="630" w:firstLineChars="300"/>
        <w:jc w:val="left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本题即是要将“2020年1月联考成绩.csv”文件中的数据，通过使用一系列操作后，再进行文本文件输出,输出至“2020年1月联考成绩平均分.txt”文本文件中。主要操作步骤有：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1）打开Kettle工具，新建转换。使用Kettle工具，创建一个转换“统计20年01月联考成绩.ktr”，并添加【CSV文件输入】控件、【公式】控件、【计算器】、【排序记录(平均分)】和【文本文件输出】组件，以及Hop跳连接线，具体效果如图5-30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9865" cy="2594610"/>
            <wp:effectExtent l="0" t="0" r="635" b="8890"/>
            <wp:docPr id="38" name="图片 38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图5-30创建“统计20年01月联考成绩”转换工程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（2）配置【CSV文件输入】控件。双击图5-30中的【CSV文件输入】控件，进入“CSV文件输入”界面，在【文件名】后的文本框中，选择要抽取的文件和位置；单击【获取字段】</w:t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按钮，将要抽取的CSV字段添加到列表框中，并对其类型和格式进行设置，如图5-31所示。</w:t>
      </w:r>
      <w:r>
        <w:rPr>
          <w:rFonts w:hint="eastAsia"/>
          <w:lang w:val="en-US" w:eastAsia="zh-CN"/>
        </w:rPr>
        <w:br w:type="textWrapping"/>
      </w:r>
      <w:r>
        <w:drawing>
          <wp:inline distT="0" distB="0" distL="114300" distR="114300">
            <wp:extent cx="3991610" cy="3093085"/>
            <wp:effectExtent l="0" t="0" r="8890" b="5715"/>
            <wp:docPr id="3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0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99161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图5-31 配置【CSV文件输入】组件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（3）配置【公式】组件、双击图5-30中的【公式】控件，进入【公式】界面，在【字段】列表框中的“新字段”列添加字段名称，“公式”列输入相样公式，具体如图5-32所示。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4950460" cy="2341880"/>
            <wp:effectExtent l="0" t="0" r="2540" b="7620"/>
            <wp:docPr id="4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950460" cy="2341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图5-32 配置【公式】组件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（4）配置【计算器】控件。双击图5-30中的【计算器】控件，进入【计算器】界面，在【字段】列表框中的“新字段”列添加字段名称，后续依次填写，具体如图5-33所示。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704080" cy="2134870"/>
            <wp:effectExtent l="0" t="0" r="7620" b="11430"/>
            <wp:docPr id="4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704080" cy="213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     图5-33 配置【计算器】组件</w:t>
      </w:r>
    </w:p>
    <w:p>
      <w:pPr>
        <w:numPr>
          <w:ilvl w:val="0"/>
          <w:numId w:val="0"/>
        </w:numPr>
        <w:ind w:firstLine="840" w:firstLineChars="4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（5）配置【排序记录(平均分)】控件。双击图5-30中的【排序记录(平均分)】控件，进入“排序记录”界面，配置如图5-34所示。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2910205"/>
            <wp:effectExtent l="0" t="0" r="12065" b="10795"/>
            <wp:docPr id="4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1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图5-34 配置【排序记录(平均分)】组件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6）配置【文本文件输出】控件。双击图5-30中的【文本文件输出】控件，进入“文本文件输出”对话框中，分别对【文件】、【内容】和【字段】三个选项卡进行设置，其中在【文件】选项卡中，设置输出Excel的文件名和存储位置，如图5-35所示；【内容】可以默认设置；【字段】选项卡中，先点击【获取字段】按钮，在取得的字段中，对字段的类型和格式进行设置，如图5-36所示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center"/>
      </w:pPr>
      <w:r>
        <w:drawing>
          <wp:inline distT="0" distB="0" distL="114300" distR="114300">
            <wp:extent cx="5269230" cy="2793365"/>
            <wp:effectExtent l="0" t="0" r="1270" b="635"/>
            <wp:docPr id="4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图5-35 配置【文本文件输出】-【文件】选项卡</w:t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789555"/>
            <wp:effectExtent l="0" t="0" r="10160" b="4445"/>
            <wp:docPr id="4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图5-36 配置【文本文件输出】-【字段】选项卡</w:t>
      </w:r>
    </w:p>
    <w:p>
      <w:pPr>
        <w:numPr>
          <w:ilvl w:val="0"/>
          <w:numId w:val="0"/>
        </w:numPr>
        <w:ind w:firstLine="420" w:firstLineChars="200"/>
        <w:jc w:val="both"/>
      </w:pPr>
      <w:r>
        <w:rPr>
          <w:rFonts w:hint="eastAsia"/>
          <w:lang w:val="en-US" w:eastAsia="zh-CN"/>
        </w:rPr>
        <w:t>（7）运行查看输出结果。点击运行按钮</w:t>
      </w:r>
      <w:r>
        <w:drawing>
          <wp:inline distT="0" distB="0" distL="114300" distR="114300">
            <wp:extent cx="133350" cy="114300"/>
            <wp:effectExtent l="0" t="0" r="6350" b="0"/>
            <wp:docPr id="4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工程进行运行，并预览输出数据，如图5-37所示。</w:t>
      </w:r>
    </w:p>
    <w:p>
      <w:pPr>
        <w:numPr>
          <w:ilvl w:val="0"/>
          <w:numId w:val="0"/>
        </w:numPr>
        <w:ind w:firstLine="630" w:firstLineChars="300"/>
        <w:jc w:val="both"/>
      </w:pPr>
      <w:r>
        <w:drawing>
          <wp:inline distT="0" distB="0" distL="114300" distR="114300">
            <wp:extent cx="5266690" cy="2498090"/>
            <wp:effectExtent l="0" t="0" r="3810" b="3810"/>
            <wp:docPr id="50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图5-37 运行查看输出结果</w:t>
      </w:r>
    </w:p>
    <w:p>
      <w:pPr>
        <w:numPr>
          <w:ilvl w:val="0"/>
          <w:numId w:val="0"/>
        </w:numPr>
        <w:ind w:firstLine="630" w:firstLineChars="300"/>
        <w:jc w:val="center"/>
        <w:rPr>
          <w:rFonts w:hint="eastAsia"/>
          <w:lang w:val="en-US" w:eastAsia="zh-CN"/>
        </w:rPr>
      </w:pP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5.4 Kettle整合Hadoop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snapToGrid w:val="0"/>
          <w:kern w:val="0"/>
          <w:szCs w:val="21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一、选择</w:t>
      </w:r>
      <w:r>
        <w:rPr>
          <w:rFonts w:hint="eastAsia" w:ascii="宋体" w:hAnsi="宋体" w:eastAsia="宋体" w:cs="宋体"/>
          <w:snapToGrid w:val="0"/>
          <w:kern w:val="0"/>
          <w:szCs w:val="21"/>
        </w:rPr>
        <w:t>题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color w:val="auto"/>
          <w:lang w:eastAsia="zh-CN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1. </w:t>
      </w:r>
      <w:r>
        <w:rPr>
          <w:rFonts w:hint="default" w:ascii="宋体" w:hAnsi="宋体" w:eastAsia="宋体" w:cs="宋体"/>
          <w:snapToGrid w:val="0"/>
          <w:color w:val="auto"/>
          <w:kern w:val="0"/>
          <w:szCs w:val="21"/>
          <w:u w:val="none"/>
          <w:lang w:val="en-US" w:eastAsia="zh-CN"/>
        </w:rPr>
        <w:t>C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  2.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D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</w:t>
      </w:r>
      <w:r>
        <w:rPr>
          <w:rFonts w:hint="eastAsia"/>
          <w:color w:val="auto"/>
        </w:rPr>
        <w:t xml:space="preserve"> </w:t>
      </w:r>
      <w:r>
        <w:rPr>
          <w:rFonts w:hint="eastAsia"/>
          <w:color w:val="auto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D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4.</w:t>
      </w:r>
      <w:r>
        <w:rPr>
          <w:rFonts w:hint="eastAsia"/>
          <w:color w:val="auto"/>
          <w:lang w:val="en-US" w:eastAsia="zh-CN"/>
        </w:rPr>
        <w:t xml:space="preserve">C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C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   6.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A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/>
          <w:color w:val="auto"/>
          <w:lang w:val="en-US" w:eastAsia="zh-CN"/>
        </w:rPr>
        <w:t xml:space="preserve"> </w:t>
      </w:r>
    </w:p>
    <w:p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ind w:firstLine="210" w:firstLineChars="100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数据库/数据仓库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2.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hdfs文件系统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（或HDFS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文件系统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）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8G或8192MB</w:t>
      </w:r>
    </w:p>
    <w:p>
      <w:pPr>
        <w:ind w:firstLine="210" w:firstLineChars="100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4.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HDFS集群   YARN集群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三、判断题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× 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2.× 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×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4.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√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四、简答题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1.答：Kettle整合Hadoop，具体是通过Kettle在【Big data】分类中提供了【Hadoop file input】和【Hadoop file output 】组件用来向hdfs文件系统中读取和保存数据来实现的。</w:t>
      </w:r>
    </w:p>
    <w:p>
      <w:pPr>
        <w:pageBreakBefore w:val="0"/>
        <w:kinsoku/>
        <w:wordWrap/>
        <w:overflowPunct/>
        <w:topLinePunct w:val="0"/>
        <w:bidi w:val="0"/>
        <w:spacing w:before="180" w:after="180" w:line="240" w:lineRule="auto"/>
        <w:ind w:firstLine="210" w:firstLineChars="1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2.答：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node2和node3都是从node1克隆过来的，他们的MAC地址都一样，所以需要让node2和node3重新生成MAC地址，生成方式如下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：</w:t>
      </w:r>
    </w:p>
    <w:p>
      <w:pPr>
        <w:pStyle w:val="3"/>
        <w:keepNext w:val="0"/>
        <w:keepLines w:val="0"/>
        <w:pageBreakBefore w:val="0"/>
        <w:widowControl/>
        <w:numPr>
          <w:ilvl w:val="0"/>
          <w:numId w:val="5"/>
        </w:numPr>
        <w:shd w:val="clear" w:color="auto" w:fill="FFFFFF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80" w:beforeAutospacing="0" w:after="180" w:afterAutospacing="0" w:line="240" w:lineRule="auto"/>
        <w:ind w:left="0" w:leftChars="0" w:firstLine="420" w:firstLineChars="2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</w:pP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</w:rPr>
        <w:t>配置node2的MAC地址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ind w:leftChars="200" w:firstLine="210" w:firstLineChars="1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default" w:ascii="Calibri" w:hAnsi="Calibri" w:eastAsia="宋体" w:cs="Calibri"/>
          <w:b w:val="0"/>
          <w:bCs w:val="0"/>
          <w:color w:val="auto"/>
          <w:sz w:val="21"/>
          <w:szCs w:val="21"/>
        </w:rPr>
        <w:t>①</w:t>
      </w:r>
      <w:r>
        <w:rPr>
          <w:rFonts w:hint="eastAsia" w:ascii="Calibri" w:hAnsi="Calibri" w:eastAsia="宋体" w:cs="Calibri"/>
          <w:b w:val="0"/>
          <w:bCs w:val="0"/>
          <w:color w:val="auto"/>
          <w:sz w:val="21"/>
          <w:szCs w:val="21"/>
          <w:lang w:val="en-US" w:eastAsia="zh-CN"/>
        </w:rPr>
        <w:t>首先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使用VMware打开node2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ind w:leftChars="200" w:firstLine="210" w:firstLineChars="1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</w:pPr>
      <w:r>
        <w:rPr>
          <w:rFonts w:hint="default" w:ascii="Calibri" w:hAnsi="Calibri" w:eastAsia="宋体" w:cs="Calibri"/>
          <w:b w:val="0"/>
          <w:bCs w:val="0"/>
          <w:color w:val="auto"/>
          <w:sz w:val="21"/>
          <w:szCs w:val="21"/>
        </w:rPr>
        <w:t>②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右键点击node2，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在弹出的下拉列表框中，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选择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设置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如图5-38所示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。</w:t>
      </w:r>
    </w:p>
    <w:p>
      <w:pPr>
        <w:rPr>
          <w:rFonts w:hint="eastAsia"/>
          <w:lang w:eastAsia="zh-CN"/>
        </w:rPr>
      </w:pPr>
    </w:p>
    <w:p>
      <w:pPr>
        <w:pageBreakBefore w:val="0"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drawing>
          <wp:inline distT="0" distB="0" distL="114300" distR="114300">
            <wp:extent cx="4945380" cy="4821555"/>
            <wp:effectExtent l="0" t="0" r="7620" b="4445"/>
            <wp:docPr id="1099195639" name="图片 1099195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9195639" name="图片 10991956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945380" cy="482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default" w:ascii="宋体" w:hAnsi="宋体" w:eastAsia="宋体" w:cs="宋体"/>
          <w:color w:val="auto"/>
          <w:kern w:val="0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4"/>
          <w:lang w:val="en-US" w:eastAsia="zh-CN" w:bidi="ar-SA"/>
        </w:rPr>
        <w:t>图5-38 修改虚拟机MA地址</w:t>
      </w:r>
    </w:p>
    <w:p>
      <w:pPr>
        <w:pStyle w:val="3"/>
        <w:keepNext w:val="0"/>
        <w:keepLines w:val="0"/>
        <w:pageBreakBefore w:val="0"/>
        <w:widowControl/>
        <w:numPr>
          <w:ilvl w:val="0"/>
          <w:numId w:val="0"/>
        </w:numPr>
        <w:shd w:val="clear" w:color="auto" w:fill="FFFFFF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80" w:beforeAutospacing="0" w:after="180" w:afterAutospacing="0" w:line="240" w:lineRule="auto"/>
        <w:ind w:leftChars="200" w:firstLine="210" w:firstLineChars="100"/>
        <w:textAlignment w:val="auto"/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  <w:lang w:eastAsia="zh-CN"/>
        </w:rPr>
      </w:pPr>
      <w:r>
        <w:rPr>
          <w:rStyle w:val="6"/>
          <w:rFonts w:hint="default" w:ascii="Calibri" w:hAnsi="Calibri" w:cs="Calibri"/>
          <w:b w:val="0"/>
          <w:bCs w:val="0"/>
          <w:color w:val="auto"/>
          <w:sz w:val="21"/>
          <w:szCs w:val="21"/>
          <w:shd w:val="clear" w:color="auto" w:fill="FFFFFF"/>
          <w:lang w:val="en-US" w:eastAsia="zh-CN"/>
        </w:rPr>
        <w:t>③</w:t>
      </w:r>
      <w:r>
        <w:rPr>
          <w:rStyle w:val="6"/>
          <w:rFonts w:hint="eastAsia" w:ascii="Calibri" w:hAnsi="Calibri" w:cs="Calibri"/>
          <w:b w:val="0"/>
          <w:bCs w:val="0"/>
          <w:color w:val="auto"/>
          <w:sz w:val="21"/>
          <w:szCs w:val="21"/>
          <w:shd w:val="clear" w:color="auto" w:fill="FFFFFF"/>
          <w:lang w:val="en-US" w:eastAsia="zh-CN"/>
        </w:rPr>
        <w:t>在【虚拟机设置】对话框中，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val="en-US" w:eastAsia="zh-CN"/>
        </w:rPr>
        <w:t>选择</w:t>
      </w: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</w:rPr>
        <w:t>生成新的MAC地址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eastAsia="zh-CN"/>
        </w:rPr>
        <w:t>，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val="en-US" w:eastAsia="zh-CN"/>
        </w:rPr>
        <w:t>具体操作如图5-39所示</w:t>
      </w: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  <w:lang w:eastAsia="zh-CN"/>
        </w:rPr>
        <w:t>。</w:t>
      </w:r>
    </w:p>
    <w:p>
      <w:pPr>
        <w:pageBreakBefore w:val="0"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drawing>
          <wp:inline distT="0" distB="0" distL="114300" distR="114300">
            <wp:extent cx="4930140" cy="4482465"/>
            <wp:effectExtent l="0" t="0" r="10160" b="635"/>
            <wp:docPr id="565093348" name="图片 565093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093348" name="图片 56509334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930140" cy="448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default" w:ascii="宋体" w:hAnsi="宋体" w:eastAsia="宋体" w:cs="宋体"/>
          <w:color w:val="auto"/>
          <w:kern w:val="0"/>
          <w:sz w:val="21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4"/>
          <w:lang w:val="en-US" w:eastAsia="zh-CN" w:bidi="ar-SA"/>
        </w:rPr>
        <w:t>图5-39  生成虚拟机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node2</w:t>
      </w:r>
      <w:r>
        <w:rPr>
          <w:rFonts w:hint="eastAsia" w:ascii="宋体" w:hAnsi="宋体" w:eastAsia="宋体" w:cs="宋体"/>
          <w:color w:val="auto"/>
          <w:kern w:val="0"/>
          <w:sz w:val="21"/>
          <w:szCs w:val="24"/>
          <w:lang w:val="en-US" w:eastAsia="zh-CN" w:bidi="ar-SA"/>
        </w:rPr>
        <w:t>的MAC地址</w:t>
      </w:r>
    </w:p>
    <w:p>
      <w:pPr>
        <w:pStyle w:val="3"/>
        <w:keepNext w:val="0"/>
        <w:keepLines w:val="0"/>
        <w:pageBreakBefore w:val="0"/>
        <w:widowControl/>
        <w:numPr>
          <w:ilvl w:val="0"/>
          <w:numId w:val="5"/>
        </w:numPr>
        <w:shd w:val="clear" w:color="auto" w:fill="FFFFFF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80" w:beforeAutospacing="0" w:after="180" w:afterAutospacing="0" w:line="240" w:lineRule="auto"/>
        <w:ind w:left="0" w:leftChars="0" w:firstLine="420" w:firstLineChars="200"/>
        <w:textAlignment w:val="auto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</w:rPr>
        <w:t>配置node3的MAC地址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eastAsia="zh-CN"/>
        </w:rPr>
        <w:t>。</w:t>
      </w: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</w:rPr>
        <w:t>node3的配置方式和node2相同，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val="en-US" w:eastAsia="zh-CN"/>
        </w:rPr>
        <w:t>可参照执行，此处</w:t>
      </w:r>
      <w:r>
        <w:rPr>
          <w:rStyle w:val="6"/>
          <w:rFonts w:hint="eastAsia" w:ascii="宋体" w:hAnsi="宋体" w:eastAsia="宋体" w:cs="宋体"/>
          <w:b w:val="0"/>
          <w:bCs w:val="0"/>
          <w:color w:val="auto"/>
          <w:sz w:val="21"/>
          <w:szCs w:val="21"/>
          <w:shd w:val="clear" w:color="auto" w:fill="FFFFFF"/>
        </w:rPr>
        <w:t>不再重复</w:t>
      </w:r>
      <w:r>
        <w:rPr>
          <w:rStyle w:val="6"/>
          <w:rFonts w:hint="eastAsia" w:cs="宋体"/>
          <w:b w:val="0"/>
          <w:bCs w:val="0"/>
          <w:color w:val="auto"/>
          <w:sz w:val="21"/>
          <w:szCs w:val="21"/>
          <w:shd w:val="clear" w:color="auto" w:fill="FFFFFF"/>
          <w:lang w:eastAsia="zh-CN"/>
        </w:rPr>
        <w:t>。</w:t>
      </w:r>
    </w:p>
    <w:p>
      <w:pPr>
        <w:pStyle w:val="3"/>
        <w:keepNext w:val="0"/>
        <w:keepLines w:val="0"/>
        <w:pageBreakBefore w:val="0"/>
        <w:widowControl/>
        <w:numPr>
          <w:numId w:val="0"/>
        </w:numPr>
        <w:shd w:val="clear" w:color="auto" w:fill="FFFFFF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before="180" w:beforeAutospacing="0" w:after="180" w:afterAutospacing="0" w:line="240" w:lineRule="auto"/>
        <w:ind w:leftChars="200"/>
        <w:textAlignment w:val="auto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</w:p>
    <w:p>
      <w:pPr>
        <w:bidi w:val="0"/>
        <w:outlineLvl w:val="1"/>
        <w:rPr>
          <w:rFonts w:hint="default" w:ascii="宋体" w:hAnsi="宋体" w:eastAsia="宋体" w:cs="宋体"/>
          <w:snapToGrid w:val="0"/>
          <w:kern w:val="0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巩固与提高</w:t>
      </w:r>
    </w:p>
    <w:p>
      <w:pPr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textAlignment w:val="auto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Arial" w:hAnsi="Arial" w:eastAsia="宋体" w:cs="Arial"/>
          <w:snapToGrid w:val="0"/>
          <w:kern w:val="0"/>
          <w:szCs w:val="21"/>
          <w:lang w:val="en-US" w:eastAsia="zh-CN"/>
        </w:rPr>
        <w:t xml:space="preserve"> </w:t>
      </w:r>
      <w:r>
        <w:rPr>
          <w:rFonts w:hint="eastAsia"/>
          <w:lang w:val="en-US" w:eastAsia="zh-CN"/>
        </w:rPr>
        <w:t xml:space="preserve"> 1.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通过CRT的会话窗口，向多个连接窗口同时发送命令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的过程主要如下：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ind w:left="0" w:leftChars="0" w:firstLine="420" w:firstLineChars="2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打开</w:t>
      </w:r>
      <w:r>
        <w:rPr>
          <w:rFonts w:hint="eastAsia" w:cs="宋体"/>
          <w:b w:val="0"/>
          <w:bCs w:val="0"/>
          <w:color w:val="auto"/>
          <w:sz w:val="21"/>
          <w:szCs w:val="21"/>
          <w:lang w:val="en-US" w:eastAsia="zh-CN"/>
        </w:rPr>
        <w:t>CRT界面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，单击【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View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】菜单，在弹出的下拉列表框中选择【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Command(Chat)Window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如图5-40所示，在后续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窗口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中单击右键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在弹出的下拉列表框中选择【Send Commands to ALL Sessions】选项，即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选择发送命令给所有连接窗口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如图5-41所示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。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 xml:space="preserve"> </w:t>
      </w:r>
    </w:p>
    <w:p>
      <w:pPr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drawing>
          <wp:inline distT="0" distB="0" distL="114300" distR="114300">
            <wp:extent cx="4308475" cy="2381885"/>
            <wp:effectExtent l="0" t="0" r="9525" b="5715"/>
            <wp:docPr id="996820601" name="图片 996820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6820601" name="图片 99682060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308475" cy="238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 xml:space="preserve">图5-40 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View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】菜单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的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【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Command(Chat)Window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】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选项</w:t>
      </w:r>
    </w:p>
    <w:p>
      <w:pPr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drawing>
          <wp:inline distT="0" distB="0" distL="114300" distR="114300">
            <wp:extent cx="5694680" cy="1249680"/>
            <wp:effectExtent l="0" t="0" r="7620" b="7620"/>
            <wp:docPr id="4956377" name="图片 4956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6377" name="图片 495637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946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default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  <w:t>图5-41 发送命令到所有窗口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ind w:left="0" w:leftChars="0" w:firstLine="420" w:firstLineChars="200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编写命令source /etc/profile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如图5-42所示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。</w:t>
      </w:r>
    </w:p>
    <w:p>
      <w:pPr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drawing>
          <wp:inline distT="0" distB="0" distL="114300" distR="114300">
            <wp:extent cx="4981575" cy="2038350"/>
            <wp:effectExtent l="0" t="0" r="9525" b="6350"/>
            <wp:docPr id="2103915942" name="图片 2103915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15942" name="图片 21039159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pageBreakBefore w:val="0"/>
        <w:widowControl/>
        <w:kinsoku/>
        <w:wordWrap/>
        <w:overflowPunct/>
        <w:topLinePunct w:val="0"/>
        <w:bidi w:val="0"/>
        <w:spacing w:before="180" w:after="180" w:line="240" w:lineRule="auto"/>
        <w:jc w:val="center"/>
        <w:textAlignment w:val="auto"/>
        <w:rPr>
          <w:rFonts w:hint="default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color w:val="auto"/>
          <w:kern w:val="2"/>
          <w:sz w:val="21"/>
          <w:szCs w:val="21"/>
          <w:lang w:val="en-US" w:eastAsia="zh-CN" w:bidi="ar-SA"/>
        </w:rPr>
        <w:t>图5-42激活profile文件</w:t>
      </w:r>
    </w:p>
    <w:p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ind w:left="0" w:leftChars="0" w:firstLine="420" w:firstLineChars="200"/>
        <w:textAlignment w:val="auto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</w:rPr>
        <w:t>安装Hadoop环境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eastAsia="zh-CN"/>
        </w:rPr>
        <w:t>。（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见文中，此处略。）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80" w:after="180" w:line="240" w:lineRule="auto"/>
        <w:textAlignment w:val="auto"/>
        <w:rPr>
          <w:rFonts w:hint="default" w:ascii="宋体" w:hAnsi="宋体" w:eastAsia="宋体" w:cs="宋体"/>
          <w:b w:val="0"/>
          <w:bCs w:val="0"/>
          <w:color w:val="auto"/>
          <w:sz w:val="21"/>
          <w:szCs w:val="21"/>
          <w:lang w:val="en-US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2.操作过程参照</w:t>
      </w: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课文章节</w:t>
      </w:r>
      <w:r>
        <w:rPr>
          <w:rFonts w:hint="eastAsia" w:ascii="宋体" w:hAnsi="宋体" w:eastAsia="宋体" w:cs="宋体"/>
          <w:b w:val="0"/>
          <w:bCs w:val="0"/>
          <w:color w:val="auto"/>
          <w:sz w:val="21"/>
          <w:szCs w:val="21"/>
          <w:lang w:val="en-US" w:eastAsia="zh-CN"/>
        </w:rPr>
        <w:t>“三、Hadoop File Input组件”，此处略。</w:t>
      </w:r>
    </w:p>
    <w:p>
      <w:pPr>
        <w:numPr>
          <w:ilvl w:val="0"/>
          <w:numId w:val="0"/>
        </w:numPr>
        <w:ind w:firstLine="630" w:firstLineChars="300"/>
        <w:jc w:val="both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firstLine="630" w:firstLineChars="30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firstLine="210" w:firstLineChars="100"/>
        <w:jc w:val="both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default"/>
          <w:lang w:val="en-US" w:eastAsia="zh-CN"/>
        </w:rPr>
      </w:pPr>
    </w:p>
    <w:p>
      <w:pPr>
        <w:outlineLvl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5.5 Kettle整合Hive</w:t>
      </w:r>
    </w:p>
    <w:p>
      <w:pPr>
        <w:numPr>
          <w:ilvl w:val="0"/>
          <w:numId w:val="0"/>
        </w:numPr>
        <w:outlineLvl w:val="1"/>
        <w:rPr>
          <w:rFonts w:hint="eastAsia" w:ascii="宋体" w:hAnsi="宋体" w:eastAsia="宋体" w:cs="宋体"/>
          <w:snapToGrid w:val="0"/>
          <w:kern w:val="0"/>
          <w:szCs w:val="21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>一、选择</w:t>
      </w:r>
      <w:r>
        <w:rPr>
          <w:rFonts w:hint="eastAsia" w:ascii="宋体" w:hAnsi="宋体" w:eastAsia="宋体" w:cs="宋体"/>
          <w:snapToGrid w:val="0"/>
          <w:kern w:val="0"/>
          <w:szCs w:val="21"/>
        </w:rPr>
        <w:t>题</w:t>
      </w:r>
    </w:p>
    <w:p>
      <w:pPr>
        <w:numPr>
          <w:ilvl w:val="0"/>
          <w:numId w:val="0"/>
        </w:numPr>
        <w:ind w:firstLine="210" w:firstLineChars="100"/>
        <w:rPr>
          <w:rFonts w:hint="eastAsia"/>
          <w:color w:val="auto"/>
          <w:lang w:eastAsia="zh-CN"/>
        </w:rPr>
      </w:pP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1.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D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  2.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D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</w:t>
      </w:r>
      <w:r>
        <w:rPr>
          <w:rFonts w:hint="eastAsia"/>
          <w:color w:val="auto"/>
        </w:rPr>
        <w:t xml:space="preserve"> </w:t>
      </w:r>
      <w:r>
        <w:rPr>
          <w:rFonts w:hint="eastAsia"/>
          <w:color w:val="auto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3.</w:t>
      </w:r>
      <w:r>
        <w:rPr>
          <w:rFonts w:hint="eastAsia"/>
          <w:color w:val="auto"/>
          <w:lang w:val="en-US" w:eastAsia="zh-CN"/>
        </w:rPr>
        <w:t xml:space="preserve">C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4.</w:t>
      </w:r>
      <w:r>
        <w:rPr>
          <w:rFonts w:hint="eastAsia"/>
          <w:color w:val="auto"/>
          <w:lang w:val="en-US" w:eastAsia="zh-CN"/>
        </w:rPr>
        <w:t xml:space="preserve">C </w:t>
      </w:r>
      <w:r>
        <w:rPr>
          <w:rFonts w:hint="eastAsia" w:ascii="宋体" w:hAnsi="宋体" w:eastAsia="宋体" w:cs="宋体"/>
          <w:snapToGrid w:val="0"/>
          <w:color w:val="auto"/>
          <w:kern w:val="0"/>
          <w:szCs w:val="21"/>
          <w:lang w:val="en-US" w:eastAsia="zh-CN"/>
        </w:rPr>
        <w:t xml:space="preserve">    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D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   6.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A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/>
          <w:color w:val="auto"/>
          <w:lang w:val="en-US" w:eastAsia="zh-CN"/>
        </w:rPr>
        <w:t xml:space="preserve"> </w:t>
      </w:r>
    </w:p>
    <w:p>
      <w:pPr>
        <w:numPr>
          <w:ilvl w:val="0"/>
          <w:numId w:val="0"/>
        </w:numPr>
        <w:outlineLvl w:val="1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二、填空题</w:t>
      </w:r>
    </w:p>
    <w:p>
      <w:pPr>
        <w:ind w:firstLine="210" w:firstLineChars="100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数据仓库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分析存储</w:t>
      </w:r>
    </w:p>
    <w:p>
      <w:pPr>
        <w:ind w:firstLine="210" w:firstLineChars="100"/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2.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jdbc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本地模式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三、判断题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2.×    3.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√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4.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√ </w:t>
      </w: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 5.</w:t>
      </w:r>
      <w: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√</w:t>
      </w:r>
    </w:p>
    <w:p>
      <w:pPr>
        <w:outlineLvl w:val="1"/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>四、简答题</w:t>
      </w:r>
    </w:p>
    <w:p>
      <w:pP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1.答：Hive的安装方式一共有三种方式:内嵌模式、本地模式、远程模式。内嵌模式使用的是内嵌的Derby数据库来存储元数据，也不需要额外起Metastore服务；本地模式采用外部数据库来存储元数据，目前支持的数据库有：MySQL、Postgres、Oracle、MS SQL Server；远程模式下，需要单独起metastore服务，然后每个客户端都在配置文件里配置连接到该metastore服务。</w:t>
      </w:r>
    </w:p>
    <w:p>
      <w:pPr>
        <w:rPr>
          <w:rFonts w:hint="default" w:ascii="宋体" w:hAnsi="宋体" w:eastAsia="宋体" w:cs="宋体"/>
          <w:snapToGrid w:val="0"/>
          <w:kern w:val="0"/>
          <w:szCs w:val="21"/>
          <w:u w:val="none"/>
          <w:lang w:val="en-US" w:eastAsia="zh-CN"/>
        </w:rPr>
      </w:pPr>
      <w:r>
        <w:rPr>
          <w:rFonts w:hint="eastAsia" w:ascii="宋体" w:hAnsi="宋体" w:eastAsia="宋体" w:cs="宋体"/>
          <w:snapToGrid w:val="0"/>
          <w:kern w:val="0"/>
          <w:szCs w:val="21"/>
          <w:u w:val="none"/>
          <w:lang w:val="en-US" w:eastAsia="zh-CN"/>
        </w:rPr>
        <w:t xml:space="preserve">  2.答：Hive的交互方式：第一种交互方式：bin/hive；第二种交互方式：使用sql语句或者sql脚本进行交互；第三种交互方式：Beeline Client。</w:t>
      </w:r>
    </w:p>
    <w:p>
      <w:pPr>
        <w:bidi w:val="0"/>
        <w:outlineLvl w:val="1"/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</w:pPr>
      <w:r>
        <w:rPr>
          <w:rFonts w:hint="eastAsia" w:ascii="宋体" w:hAnsi="宋体" w:cs="宋体"/>
          <w:b/>
          <w:bCs/>
          <w:sz w:val="24"/>
          <w:szCs w:val="24"/>
          <w:lang w:val="en-US" w:eastAsia="zh-CN"/>
        </w:rPr>
        <w:t>巩固与提高</w:t>
      </w:r>
    </w:p>
    <w:p>
      <w:pPr>
        <w:outlineLvl w:val="9"/>
        <w:rPr>
          <w:rFonts w:hint="default" w:ascii="宋体" w:hAnsi="宋体" w:eastAsia="宋体" w:cs="宋体"/>
          <w:snapToGrid w:val="0"/>
          <w:kern w:val="0"/>
          <w:szCs w:val="21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napToGrid w:val="0"/>
          <w:kern w:val="0"/>
          <w:szCs w:val="21"/>
          <w:lang w:val="en-US" w:eastAsia="zh-CN"/>
        </w:rPr>
        <w:t xml:space="preserve"> 操作过程参照课文章节“四、向hive中写入数据”，此处略。</w:t>
      </w:r>
    </w:p>
    <w:p>
      <w:pPr>
        <w:numPr>
          <w:ilvl w:val="0"/>
          <w:numId w:val="0"/>
        </w:numPr>
        <w:ind w:firstLine="210" w:firstLineChars="100"/>
        <w:jc w:val="center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firstLine="210" w:firstLineChars="100"/>
        <w:jc w:val="center"/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B79A28C"/>
    <w:multiLevelType w:val="singleLevel"/>
    <w:tmpl w:val="BB79A28C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19D61525"/>
    <w:multiLevelType w:val="singleLevel"/>
    <w:tmpl w:val="19D6152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3C6838BB"/>
    <w:multiLevelType w:val="singleLevel"/>
    <w:tmpl w:val="3C6838B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3">
    <w:nsid w:val="4C540181"/>
    <w:multiLevelType w:val="singleLevel"/>
    <w:tmpl w:val="4C540181"/>
    <w:lvl w:ilvl="0" w:tentative="0">
      <w:start w:val="1"/>
      <w:numFmt w:val="decimal"/>
      <w:suff w:val="space"/>
      <w:lvlText w:val="%1."/>
      <w:lvlJc w:val="left"/>
    </w:lvl>
  </w:abstractNum>
  <w:abstractNum w:abstractNumId="4">
    <w:nsid w:val="50AD9F29"/>
    <w:multiLevelType w:val="singleLevel"/>
    <w:tmpl w:val="50AD9F29"/>
    <w:lvl w:ilvl="0" w:tentative="0">
      <w:start w:val="2"/>
      <w:numFmt w:val="decimal"/>
      <w:suff w:val="nothing"/>
      <w:lvlText w:val="（%1）"/>
      <w:lvlJc w:val="left"/>
    </w:lvl>
  </w:abstractNum>
  <w:abstractNum w:abstractNumId="5">
    <w:nsid w:val="69F28DAB"/>
    <w:multiLevelType w:val="singleLevel"/>
    <w:tmpl w:val="69F28DAB"/>
    <w:lvl w:ilvl="0" w:tentative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VjMTg2M2Y5MjNiNTU1YmUxNGI2MjYyNjIwNmYyNzcifQ=="/>
  </w:docVars>
  <w:rsids>
    <w:rsidRoot w:val="268D2066"/>
    <w:rsid w:val="00046CA0"/>
    <w:rsid w:val="0022181C"/>
    <w:rsid w:val="0026130D"/>
    <w:rsid w:val="002D269B"/>
    <w:rsid w:val="00726300"/>
    <w:rsid w:val="00AB35C0"/>
    <w:rsid w:val="00BA3803"/>
    <w:rsid w:val="01227D26"/>
    <w:rsid w:val="018067FB"/>
    <w:rsid w:val="018F6A3E"/>
    <w:rsid w:val="01A00C4B"/>
    <w:rsid w:val="01F42D45"/>
    <w:rsid w:val="02025461"/>
    <w:rsid w:val="02405F8A"/>
    <w:rsid w:val="0264611C"/>
    <w:rsid w:val="026E0D49"/>
    <w:rsid w:val="02A227A1"/>
    <w:rsid w:val="02C40969"/>
    <w:rsid w:val="02C72207"/>
    <w:rsid w:val="02CE3596"/>
    <w:rsid w:val="030E7E36"/>
    <w:rsid w:val="03247C70"/>
    <w:rsid w:val="034A3564"/>
    <w:rsid w:val="034F0B7A"/>
    <w:rsid w:val="03977E2B"/>
    <w:rsid w:val="03A367D0"/>
    <w:rsid w:val="03EA43FF"/>
    <w:rsid w:val="03EC461B"/>
    <w:rsid w:val="03F60FF6"/>
    <w:rsid w:val="04131BA8"/>
    <w:rsid w:val="04441D61"/>
    <w:rsid w:val="044F0706"/>
    <w:rsid w:val="04651CD8"/>
    <w:rsid w:val="04BF588C"/>
    <w:rsid w:val="04F82B4C"/>
    <w:rsid w:val="051536FE"/>
    <w:rsid w:val="051C683A"/>
    <w:rsid w:val="05600E1D"/>
    <w:rsid w:val="05687CD1"/>
    <w:rsid w:val="05AC4062"/>
    <w:rsid w:val="05C84C14"/>
    <w:rsid w:val="05CD5054"/>
    <w:rsid w:val="05D27BB7"/>
    <w:rsid w:val="05DC421B"/>
    <w:rsid w:val="05F11A75"/>
    <w:rsid w:val="06141C07"/>
    <w:rsid w:val="06293905"/>
    <w:rsid w:val="066E7569"/>
    <w:rsid w:val="06782196"/>
    <w:rsid w:val="067A4160"/>
    <w:rsid w:val="06826B71"/>
    <w:rsid w:val="068943A3"/>
    <w:rsid w:val="06A20FC1"/>
    <w:rsid w:val="06CE1DB6"/>
    <w:rsid w:val="06FD08ED"/>
    <w:rsid w:val="070E48A8"/>
    <w:rsid w:val="07241C47"/>
    <w:rsid w:val="0728596A"/>
    <w:rsid w:val="07451767"/>
    <w:rsid w:val="0764271A"/>
    <w:rsid w:val="07837045"/>
    <w:rsid w:val="07852DBD"/>
    <w:rsid w:val="07AC7897"/>
    <w:rsid w:val="07AF3996"/>
    <w:rsid w:val="07CA07CF"/>
    <w:rsid w:val="07CA15B4"/>
    <w:rsid w:val="07E5385B"/>
    <w:rsid w:val="082A74C0"/>
    <w:rsid w:val="082C4FE6"/>
    <w:rsid w:val="08471E20"/>
    <w:rsid w:val="08512C9F"/>
    <w:rsid w:val="0858402D"/>
    <w:rsid w:val="087E15BA"/>
    <w:rsid w:val="08AE00F1"/>
    <w:rsid w:val="08B60D54"/>
    <w:rsid w:val="08F8136C"/>
    <w:rsid w:val="09095327"/>
    <w:rsid w:val="09153CCC"/>
    <w:rsid w:val="09271C52"/>
    <w:rsid w:val="093323A4"/>
    <w:rsid w:val="093A7BD7"/>
    <w:rsid w:val="0955056D"/>
    <w:rsid w:val="095742E5"/>
    <w:rsid w:val="09975029"/>
    <w:rsid w:val="09AD2157"/>
    <w:rsid w:val="09E0077E"/>
    <w:rsid w:val="0A1641A0"/>
    <w:rsid w:val="0A283ED3"/>
    <w:rsid w:val="0A40121D"/>
    <w:rsid w:val="0A5B078E"/>
    <w:rsid w:val="0AAE262A"/>
    <w:rsid w:val="0AB3379D"/>
    <w:rsid w:val="0AC05EBA"/>
    <w:rsid w:val="0AD90B7C"/>
    <w:rsid w:val="0B7E4FCD"/>
    <w:rsid w:val="0B901D30"/>
    <w:rsid w:val="0BA852CC"/>
    <w:rsid w:val="0BB27EF8"/>
    <w:rsid w:val="0BD86BCF"/>
    <w:rsid w:val="0BE04A65"/>
    <w:rsid w:val="0BF26547"/>
    <w:rsid w:val="0C1C35C4"/>
    <w:rsid w:val="0C4D19CF"/>
    <w:rsid w:val="0C601702"/>
    <w:rsid w:val="0C711B61"/>
    <w:rsid w:val="0C7B02EA"/>
    <w:rsid w:val="0C8C24F7"/>
    <w:rsid w:val="0C913FB2"/>
    <w:rsid w:val="0C9B273A"/>
    <w:rsid w:val="0CEF0CD8"/>
    <w:rsid w:val="0D0504FC"/>
    <w:rsid w:val="0D5B011C"/>
    <w:rsid w:val="0D5D3E94"/>
    <w:rsid w:val="0D6276FC"/>
    <w:rsid w:val="0D70006B"/>
    <w:rsid w:val="0D7A2C98"/>
    <w:rsid w:val="0DA970D9"/>
    <w:rsid w:val="0DCD2DC7"/>
    <w:rsid w:val="0DF91E0E"/>
    <w:rsid w:val="0E0367E9"/>
    <w:rsid w:val="0E226F67"/>
    <w:rsid w:val="0E9C09EC"/>
    <w:rsid w:val="0E9E6512"/>
    <w:rsid w:val="0EB9159E"/>
    <w:rsid w:val="0EC75A69"/>
    <w:rsid w:val="0F227143"/>
    <w:rsid w:val="0F4C41C0"/>
    <w:rsid w:val="0F4E618A"/>
    <w:rsid w:val="0F6B0F1A"/>
    <w:rsid w:val="0F8B4CE8"/>
    <w:rsid w:val="101F18D4"/>
    <w:rsid w:val="104A4BA3"/>
    <w:rsid w:val="106D1FAD"/>
    <w:rsid w:val="10947BCD"/>
    <w:rsid w:val="10A32505"/>
    <w:rsid w:val="10A83678"/>
    <w:rsid w:val="10C304B2"/>
    <w:rsid w:val="112847B9"/>
    <w:rsid w:val="115A7068"/>
    <w:rsid w:val="116A6B7F"/>
    <w:rsid w:val="11940A51"/>
    <w:rsid w:val="11D30BC8"/>
    <w:rsid w:val="12647A72"/>
    <w:rsid w:val="12655CC4"/>
    <w:rsid w:val="126B5ABC"/>
    <w:rsid w:val="12891287"/>
    <w:rsid w:val="12F2507E"/>
    <w:rsid w:val="13280AA0"/>
    <w:rsid w:val="13AF2F6F"/>
    <w:rsid w:val="13BA3DEE"/>
    <w:rsid w:val="13C0517C"/>
    <w:rsid w:val="13C44C6D"/>
    <w:rsid w:val="13F56903"/>
    <w:rsid w:val="140E413A"/>
    <w:rsid w:val="14425B91"/>
    <w:rsid w:val="1468384A"/>
    <w:rsid w:val="15003A82"/>
    <w:rsid w:val="152A6D51"/>
    <w:rsid w:val="1536161E"/>
    <w:rsid w:val="153D4CD7"/>
    <w:rsid w:val="15581B10"/>
    <w:rsid w:val="155913E5"/>
    <w:rsid w:val="155B6F0B"/>
    <w:rsid w:val="156D6C3E"/>
    <w:rsid w:val="1571672E"/>
    <w:rsid w:val="15806971"/>
    <w:rsid w:val="15997A33"/>
    <w:rsid w:val="15C26F8A"/>
    <w:rsid w:val="15D13924"/>
    <w:rsid w:val="15FC6940"/>
    <w:rsid w:val="165B2F3A"/>
    <w:rsid w:val="16677B31"/>
    <w:rsid w:val="168D1B9F"/>
    <w:rsid w:val="16C60CFC"/>
    <w:rsid w:val="16DB47A7"/>
    <w:rsid w:val="16ED0036"/>
    <w:rsid w:val="173552D9"/>
    <w:rsid w:val="174B2FAF"/>
    <w:rsid w:val="174F484D"/>
    <w:rsid w:val="17853C1F"/>
    <w:rsid w:val="17C0574B"/>
    <w:rsid w:val="17EA27C8"/>
    <w:rsid w:val="17FF44C5"/>
    <w:rsid w:val="180715CC"/>
    <w:rsid w:val="187C78C4"/>
    <w:rsid w:val="18A62B93"/>
    <w:rsid w:val="18A961DF"/>
    <w:rsid w:val="18EE62E8"/>
    <w:rsid w:val="19017DC9"/>
    <w:rsid w:val="19063631"/>
    <w:rsid w:val="19445F08"/>
    <w:rsid w:val="19522980"/>
    <w:rsid w:val="19630A84"/>
    <w:rsid w:val="19874772"/>
    <w:rsid w:val="198A4263"/>
    <w:rsid w:val="19A215AC"/>
    <w:rsid w:val="19AD7F51"/>
    <w:rsid w:val="1A98650B"/>
    <w:rsid w:val="1AA43102"/>
    <w:rsid w:val="1AD5775F"/>
    <w:rsid w:val="1AD82DAC"/>
    <w:rsid w:val="1B0F0EC3"/>
    <w:rsid w:val="1B102545"/>
    <w:rsid w:val="1B2129A5"/>
    <w:rsid w:val="1B656D35"/>
    <w:rsid w:val="1B965141"/>
    <w:rsid w:val="1BA57132"/>
    <w:rsid w:val="1BA809D0"/>
    <w:rsid w:val="1BDC68CC"/>
    <w:rsid w:val="1C1B5646"/>
    <w:rsid w:val="1C3E30E2"/>
    <w:rsid w:val="1C5F19D6"/>
    <w:rsid w:val="1C7F7983"/>
    <w:rsid w:val="1C872CDB"/>
    <w:rsid w:val="1CD81789"/>
    <w:rsid w:val="1CFD2F9D"/>
    <w:rsid w:val="1D3F7112"/>
    <w:rsid w:val="1D4209B0"/>
    <w:rsid w:val="1D526E45"/>
    <w:rsid w:val="1D646B79"/>
    <w:rsid w:val="1D74500E"/>
    <w:rsid w:val="1D7C3EC2"/>
    <w:rsid w:val="1D7E40DE"/>
    <w:rsid w:val="1DA34EFF"/>
    <w:rsid w:val="1DBE44DB"/>
    <w:rsid w:val="1DE101C9"/>
    <w:rsid w:val="1DE57CB9"/>
    <w:rsid w:val="1E012619"/>
    <w:rsid w:val="1E325C8B"/>
    <w:rsid w:val="1E4A5D6E"/>
    <w:rsid w:val="1E5E7A6C"/>
    <w:rsid w:val="1E8F7C25"/>
    <w:rsid w:val="1E982F7E"/>
    <w:rsid w:val="1EC91389"/>
    <w:rsid w:val="1EEE2B9E"/>
    <w:rsid w:val="1F095C2A"/>
    <w:rsid w:val="1F2E5690"/>
    <w:rsid w:val="1F5844BB"/>
    <w:rsid w:val="1F6B68E4"/>
    <w:rsid w:val="1FB42039"/>
    <w:rsid w:val="1FD61FB0"/>
    <w:rsid w:val="1FE87F35"/>
    <w:rsid w:val="1FEA15B7"/>
    <w:rsid w:val="2000527E"/>
    <w:rsid w:val="20020FF7"/>
    <w:rsid w:val="200D27E8"/>
    <w:rsid w:val="201900EE"/>
    <w:rsid w:val="201C198C"/>
    <w:rsid w:val="203B1E13"/>
    <w:rsid w:val="205A076F"/>
    <w:rsid w:val="20783067"/>
    <w:rsid w:val="20AA51EA"/>
    <w:rsid w:val="20BD4F1E"/>
    <w:rsid w:val="20CA13E8"/>
    <w:rsid w:val="20CF69FF"/>
    <w:rsid w:val="20F14BC7"/>
    <w:rsid w:val="21117017"/>
    <w:rsid w:val="21134B3E"/>
    <w:rsid w:val="212E5E1B"/>
    <w:rsid w:val="21577C0D"/>
    <w:rsid w:val="21A659B2"/>
    <w:rsid w:val="21FC3824"/>
    <w:rsid w:val="222F1E4B"/>
    <w:rsid w:val="22356D36"/>
    <w:rsid w:val="22484CBB"/>
    <w:rsid w:val="224B0307"/>
    <w:rsid w:val="228D0920"/>
    <w:rsid w:val="229E2B2D"/>
    <w:rsid w:val="22B14323"/>
    <w:rsid w:val="22B42350"/>
    <w:rsid w:val="22C34341"/>
    <w:rsid w:val="22DE333F"/>
    <w:rsid w:val="22E9024C"/>
    <w:rsid w:val="230A01C2"/>
    <w:rsid w:val="23130E25"/>
    <w:rsid w:val="23272B22"/>
    <w:rsid w:val="233F60BE"/>
    <w:rsid w:val="234B7498"/>
    <w:rsid w:val="236773C3"/>
    <w:rsid w:val="236E24FF"/>
    <w:rsid w:val="23735D67"/>
    <w:rsid w:val="23A3664D"/>
    <w:rsid w:val="23CB6A57"/>
    <w:rsid w:val="23DF33FD"/>
    <w:rsid w:val="241035B6"/>
    <w:rsid w:val="24303C58"/>
    <w:rsid w:val="24A73F1B"/>
    <w:rsid w:val="250C0222"/>
    <w:rsid w:val="254E4396"/>
    <w:rsid w:val="259A3A7F"/>
    <w:rsid w:val="25CE3729"/>
    <w:rsid w:val="25D54AB7"/>
    <w:rsid w:val="26321F0A"/>
    <w:rsid w:val="26325A66"/>
    <w:rsid w:val="266F2816"/>
    <w:rsid w:val="267227C8"/>
    <w:rsid w:val="268D2066"/>
    <w:rsid w:val="269E30FB"/>
    <w:rsid w:val="26B50445"/>
    <w:rsid w:val="26BB3CAD"/>
    <w:rsid w:val="26D1527F"/>
    <w:rsid w:val="26E72CF4"/>
    <w:rsid w:val="26F176CF"/>
    <w:rsid w:val="26F933D8"/>
    <w:rsid w:val="26FB054E"/>
    <w:rsid w:val="271E5FEA"/>
    <w:rsid w:val="273B6B9C"/>
    <w:rsid w:val="274F0899"/>
    <w:rsid w:val="27554102"/>
    <w:rsid w:val="275E288B"/>
    <w:rsid w:val="276B56D3"/>
    <w:rsid w:val="27897907"/>
    <w:rsid w:val="27A110F5"/>
    <w:rsid w:val="27A24E6D"/>
    <w:rsid w:val="280B47C0"/>
    <w:rsid w:val="284101E2"/>
    <w:rsid w:val="28610884"/>
    <w:rsid w:val="288F719F"/>
    <w:rsid w:val="28DE1ED5"/>
    <w:rsid w:val="29003BF9"/>
    <w:rsid w:val="2903193C"/>
    <w:rsid w:val="29143B49"/>
    <w:rsid w:val="292A511A"/>
    <w:rsid w:val="294A57BC"/>
    <w:rsid w:val="294E705B"/>
    <w:rsid w:val="294F2DD3"/>
    <w:rsid w:val="295D729E"/>
    <w:rsid w:val="295E6B72"/>
    <w:rsid w:val="29AF561F"/>
    <w:rsid w:val="29C63095"/>
    <w:rsid w:val="29D86924"/>
    <w:rsid w:val="29DD03DE"/>
    <w:rsid w:val="2A0B6CFA"/>
    <w:rsid w:val="2A306760"/>
    <w:rsid w:val="2A474B0A"/>
    <w:rsid w:val="2A701253"/>
    <w:rsid w:val="2ABC5BE6"/>
    <w:rsid w:val="2AC1385C"/>
    <w:rsid w:val="2AFC4894"/>
    <w:rsid w:val="2B073965"/>
    <w:rsid w:val="2B12230A"/>
    <w:rsid w:val="2B563FA5"/>
    <w:rsid w:val="2B5D3585"/>
    <w:rsid w:val="2B612949"/>
    <w:rsid w:val="2B6761B2"/>
    <w:rsid w:val="2BC2788C"/>
    <w:rsid w:val="2BD650E5"/>
    <w:rsid w:val="2BDB26FC"/>
    <w:rsid w:val="2C131E96"/>
    <w:rsid w:val="2C55425C"/>
    <w:rsid w:val="2C5A1872"/>
    <w:rsid w:val="2CA039AE"/>
    <w:rsid w:val="2CB216AE"/>
    <w:rsid w:val="2CB73169"/>
    <w:rsid w:val="2CBC252D"/>
    <w:rsid w:val="2CCD0296"/>
    <w:rsid w:val="2CE455E0"/>
    <w:rsid w:val="2CF0667B"/>
    <w:rsid w:val="2D0143E4"/>
    <w:rsid w:val="2D3227EF"/>
    <w:rsid w:val="2D5E5392"/>
    <w:rsid w:val="2DAA05D8"/>
    <w:rsid w:val="2DF81343"/>
    <w:rsid w:val="2DF87595"/>
    <w:rsid w:val="2DFA0F7B"/>
    <w:rsid w:val="2DFB0E33"/>
    <w:rsid w:val="2E0A72C8"/>
    <w:rsid w:val="2E620EB2"/>
    <w:rsid w:val="2E6764C9"/>
    <w:rsid w:val="2E6A7D67"/>
    <w:rsid w:val="2E7035CF"/>
    <w:rsid w:val="2E76495E"/>
    <w:rsid w:val="2E7B1F74"/>
    <w:rsid w:val="2E9B6172"/>
    <w:rsid w:val="2EC4391B"/>
    <w:rsid w:val="2ED7569B"/>
    <w:rsid w:val="2EE8585B"/>
    <w:rsid w:val="2F214344"/>
    <w:rsid w:val="2F6173BC"/>
    <w:rsid w:val="2F9C21A2"/>
    <w:rsid w:val="2FF344B8"/>
    <w:rsid w:val="30000983"/>
    <w:rsid w:val="301F52AD"/>
    <w:rsid w:val="30224D9D"/>
    <w:rsid w:val="303B7C0D"/>
    <w:rsid w:val="3049232A"/>
    <w:rsid w:val="30A43A04"/>
    <w:rsid w:val="30C220DC"/>
    <w:rsid w:val="30E12562"/>
    <w:rsid w:val="30FB64D6"/>
    <w:rsid w:val="31012C04"/>
    <w:rsid w:val="311566B0"/>
    <w:rsid w:val="314E571E"/>
    <w:rsid w:val="31A812D2"/>
    <w:rsid w:val="31AF440F"/>
    <w:rsid w:val="31B639EF"/>
    <w:rsid w:val="31B9703B"/>
    <w:rsid w:val="31C75BFC"/>
    <w:rsid w:val="31CB6D6E"/>
    <w:rsid w:val="32317519"/>
    <w:rsid w:val="325D3E6B"/>
    <w:rsid w:val="327F0285"/>
    <w:rsid w:val="3296737C"/>
    <w:rsid w:val="329F0927"/>
    <w:rsid w:val="32FD11AA"/>
    <w:rsid w:val="33260700"/>
    <w:rsid w:val="33264BA4"/>
    <w:rsid w:val="332E3A59"/>
    <w:rsid w:val="333948D8"/>
    <w:rsid w:val="33631954"/>
    <w:rsid w:val="337551E4"/>
    <w:rsid w:val="3390201E"/>
    <w:rsid w:val="33DC34B5"/>
    <w:rsid w:val="33E16D1D"/>
    <w:rsid w:val="340842AA"/>
    <w:rsid w:val="34180991"/>
    <w:rsid w:val="342804A8"/>
    <w:rsid w:val="342F7A89"/>
    <w:rsid w:val="34390907"/>
    <w:rsid w:val="34655258"/>
    <w:rsid w:val="34781430"/>
    <w:rsid w:val="34943D90"/>
    <w:rsid w:val="34B00BC9"/>
    <w:rsid w:val="34B47F8E"/>
    <w:rsid w:val="34BD5094"/>
    <w:rsid w:val="34C46423"/>
    <w:rsid w:val="34F605A6"/>
    <w:rsid w:val="35124F0C"/>
    <w:rsid w:val="351D1FD7"/>
    <w:rsid w:val="35A10512"/>
    <w:rsid w:val="35A16764"/>
    <w:rsid w:val="35C506A4"/>
    <w:rsid w:val="361138EA"/>
    <w:rsid w:val="364F61C0"/>
    <w:rsid w:val="368E4F3A"/>
    <w:rsid w:val="36914A2B"/>
    <w:rsid w:val="369D517D"/>
    <w:rsid w:val="36BD5820"/>
    <w:rsid w:val="36D466C5"/>
    <w:rsid w:val="371B2546"/>
    <w:rsid w:val="373B04F2"/>
    <w:rsid w:val="375B7074"/>
    <w:rsid w:val="379C5435"/>
    <w:rsid w:val="37A60062"/>
    <w:rsid w:val="37A8202C"/>
    <w:rsid w:val="37AB1B1C"/>
    <w:rsid w:val="37E1553E"/>
    <w:rsid w:val="37F05781"/>
    <w:rsid w:val="38082ACA"/>
    <w:rsid w:val="3810372D"/>
    <w:rsid w:val="381E5E4A"/>
    <w:rsid w:val="38402264"/>
    <w:rsid w:val="386046B4"/>
    <w:rsid w:val="38806B05"/>
    <w:rsid w:val="388E7474"/>
    <w:rsid w:val="38AA1DD4"/>
    <w:rsid w:val="38AD6BCD"/>
    <w:rsid w:val="38C369F1"/>
    <w:rsid w:val="3905525C"/>
    <w:rsid w:val="391D718C"/>
    <w:rsid w:val="394C69E7"/>
    <w:rsid w:val="3958538C"/>
    <w:rsid w:val="397D3044"/>
    <w:rsid w:val="3986014B"/>
    <w:rsid w:val="39875C71"/>
    <w:rsid w:val="39DA2245"/>
    <w:rsid w:val="3A451DB4"/>
    <w:rsid w:val="3A573895"/>
    <w:rsid w:val="3A667F7C"/>
    <w:rsid w:val="3A6F0BDF"/>
    <w:rsid w:val="3AA0348E"/>
    <w:rsid w:val="3AC54CA3"/>
    <w:rsid w:val="3B070E17"/>
    <w:rsid w:val="3B2E0A9A"/>
    <w:rsid w:val="3B2F036E"/>
    <w:rsid w:val="3B60677A"/>
    <w:rsid w:val="3B950B19"/>
    <w:rsid w:val="3B9F54F4"/>
    <w:rsid w:val="3BC431AC"/>
    <w:rsid w:val="3BE473AB"/>
    <w:rsid w:val="3C12216A"/>
    <w:rsid w:val="3C495460"/>
    <w:rsid w:val="3C6849C9"/>
    <w:rsid w:val="3CA31014"/>
    <w:rsid w:val="3CA50B6C"/>
    <w:rsid w:val="3CB054DF"/>
    <w:rsid w:val="3CC316B6"/>
    <w:rsid w:val="3D2F0AF9"/>
    <w:rsid w:val="3D3D6D72"/>
    <w:rsid w:val="3D606F05"/>
    <w:rsid w:val="3D6469F5"/>
    <w:rsid w:val="3DA45043"/>
    <w:rsid w:val="3DAE7C70"/>
    <w:rsid w:val="3DCB0822"/>
    <w:rsid w:val="3DD07BE6"/>
    <w:rsid w:val="3DF53AF1"/>
    <w:rsid w:val="3E1C2E2C"/>
    <w:rsid w:val="3E247F32"/>
    <w:rsid w:val="3E573E64"/>
    <w:rsid w:val="3E8409D1"/>
    <w:rsid w:val="3E907376"/>
    <w:rsid w:val="3EB2553E"/>
    <w:rsid w:val="3EBA43F3"/>
    <w:rsid w:val="3EE37DED"/>
    <w:rsid w:val="3EFB5137"/>
    <w:rsid w:val="3F204B9E"/>
    <w:rsid w:val="3F2F4DE1"/>
    <w:rsid w:val="3F650802"/>
    <w:rsid w:val="3F8844F1"/>
    <w:rsid w:val="3FB6105E"/>
    <w:rsid w:val="3FD17C46"/>
    <w:rsid w:val="3FEF631E"/>
    <w:rsid w:val="40061FE5"/>
    <w:rsid w:val="40387CC5"/>
    <w:rsid w:val="40640ABA"/>
    <w:rsid w:val="406B009A"/>
    <w:rsid w:val="4093314D"/>
    <w:rsid w:val="411918A4"/>
    <w:rsid w:val="41232723"/>
    <w:rsid w:val="412D70FE"/>
    <w:rsid w:val="413761CE"/>
    <w:rsid w:val="41742F7F"/>
    <w:rsid w:val="4182569C"/>
    <w:rsid w:val="418D4040"/>
    <w:rsid w:val="41D35EF7"/>
    <w:rsid w:val="41EA1096"/>
    <w:rsid w:val="42024A2E"/>
    <w:rsid w:val="42366486"/>
    <w:rsid w:val="424B3CDF"/>
    <w:rsid w:val="427563D3"/>
    <w:rsid w:val="427F7E2D"/>
    <w:rsid w:val="4286740D"/>
    <w:rsid w:val="42A11B51"/>
    <w:rsid w:val="42CE66BF"/>
    <w:rsid w:val="42F779C3"/>
    <w:rsid w:val="430345BA"/>
    <w:rsid w:val="43305B25"/>
    <w:rsid w:val="435117C9"/>
    <w:rsid w:val="43761230"/>
    <w:rsid w:val="43880F63"/>
    <w:rsid w:val="438F5E4E"/>
    <w:rsid w:val="4391606A"/>
    <w:rsid w:val="43C04259"/>
    <w:rsid w:val="43CC2BFE"/>
    <w:rsid w:val="43E443EC"/>
    <w:rsid w:val="43EA577A"/>
    <w:rsid w:val="43EF4B3E"/>
    <w:rsid w:val="43F108B7"/>
    <w:rsid w:val="43F263DD"/>
    <w:rsid w:val="4427077C"/>
    <w:rsid w:val="442962A2"/>
    <w:rsid w:val="448C6831"/>
    <w:rsid w:val="44A346A6"/>
    <w:rsid w:val="44AC2A30"/>
    <w:rsid w:val="44AE0556"/>
    <w:rsid w:val="44B87626"/>
    <w:rsid w:val="44C22253"/>
    <w:rsid w:val="44D3620E"/>
    <w:rsid w:val="44ED5522"/>
    <w:rsid w:val="45097E82"/>
    <w:rsid w:val="45101210"/>
    <w:rsid w:val="4517434D"/>
    <w:rsid w:val="45482758"/>
    <w:rsid w:val="45594965"/>
    <w:rsid w:val="4577303D"/>
    <w:rsid w:val="45B44292"/>
    <w:rsid w:val="45D1274E"/>
    <w:rsid w:val="45E76415"/>
    <w:rsid w:val="460C7C2A"/>
    <w:rsid w:val="46164604"/>
    <w:rsid w:val="462E5DF2"/>
    <w:rsid w:val="46965745"/>
    <w:rsid w:val="4698770F"/>
    <w:rsid w:val="46DF533E"/>
    <w:rsid w:val="46F030A7"/>
    <w:rsid w:val="471A0124"/>
    <w:rsid w:val="47394A4E"/>
    <w:rsid w:val="474433F3"/>
    <w:rsid w:val="47797541"/>
    <w:rsid w:val="479A3013"/>
    <w:rsid w:val="47B2035D"/>
    <w:rsid w:val="47C36A0E"/>
    <w:rsid w:val="47E30E5E"/>
    <w:rsid w:val="47EF15B1"/>
    <w:rsid w:val="47F170D7"/>
    <w:rsid w:val="480A0199"/>
    <w:rsid w:val="48142DC6"/>
    <w:rsid w:val="481B05F8"/>
    <w:rsid w:val="482A25E9"/>
    <w:rsid w:val="48360F8E"/>
    <w:rsid w:val="483F42E6"/>
    <w:rsid w:val="48742B93"/>
    <w:rsid w:val="488C5052"/>
    <w:rsid w:val="48A979B2"/>
    <w:rsid w:val="48D04F3E"/>
    <w:rsid w:val="48DA7B6B"/>
    <w:rsid w:val="48DF33D4"/>
    <w:rsid w:val="48E704DA"/>
    <w:rsid w:val="48FA645F"/>
    <w:rsid w:val="49117305"/>
    <w:rsid w:val="494616A5"/>
    <w:rsid w:val="49D97E23"/>
    <w:rsid w:val="49EA64D4"/>
    <w:rsid w:val="4A0D3F70"/>
    <w:rsid w:val="4A282B58"/>
    <w:rsid w:val="4A6873F9"/>
    <w:rsid w:val="4A7162AD"/>
    <w:rsid w:val="4A857FAB"/>
    <w:rsid w:val="4ABF170F"/>
    <w:rsid w:val="4ACA1E61"/>
    <w:rsid w:val="4ADD0C10"/>
    <w:rsid w:val="4AFA44F5"/>
    <w:rsid w:val="4AFF5FAF"/>
    <w:rsid w:val="4B0E7FA0"/>
    <w:rsid w:val="4B313C8F"/>
    <w:rsid w:val="4B386DCB"/>
    <w:rsid w:val="4B7C7600"/>
    <w:rsid w:val="4B8D7117"/>
    <w:rsid w:val="4BA91A77"/>
    <w:rsid w:val="4BB02E05"/>
    <w:rsid w:val="4BC468B1"/>
    <w:rsid w:val="4BEA14D5"/>
    <w:rsid w:val="4BFC429C"/>
    <w:rsid w:val="4C345889"/>
    <w:rsid w:val="4C433C79"/>
    <w:rsid w:val="4C520360"/>
    <w:rsid w:val="4C793B3F"/>
    <w:rsid w:val="4CA70CF1"/>
    <w:rsid w:val="4CAC7A71"/>
    <w:rsid w:val="4CB43281"/>
    <w:rsid w:val="4CDF7E46"/>
    <w:rsid w:val="4CE70AA9"/>
    <w:rsid w:val="4CF3569F"/>
    <w:rsid w:val="4CF91B1E"/>
    <w:rsid w:val="4D0553D3"/>
    <w:rsid w:val="4D1F6494"/>
    <w:rsid w:val="4D2515D1"/>
    <w:rsid w:val="4D40640B"/>
    <w:rsid w:val="4D4E28D6"/>
    <w:rsid w:val="4DED6593"/>
    <w:rsid w:val="4DF01BDF"/>
    <w:rsid w:val="4DFE42FC"/>
    <w:rsid w:val="4DFE60AA"/>
    <w:rsid w:val="4DFF1E22"/>
    <w:rsid w:val="4EDE7C89"/>
    <w:rsid w:val="4EE554BC"/>
    <w:rsid w:val="4F196F13"/>
    <w:rsid w:val="4F3F4BCC"/>
    <w:rsid w:val="4F860A4D"/>
    <w:rsid w:val="4FE17A31"/>
    <w:rsid w:val="4FE45773"/>
    <w:rsid w:val="50067498"/>
    <w:rsid w:val="50081462"/>
    <w:rsid w:val="50096F88"/>
    <w:rsid w:val="503F0BFC"/>
    <w:rsid w:val="50642410"/>
    <w:rsid w:val="5076286F"/>
    <w:rsid w:val="50AC6291"/>
    <w:rsid w:val="50AD52E5"/>
    <w:rsid w:val="50FC3C59"/>
    <w:rsid w:val="51165E00"/>
    <w:rsid w:val="512B2952"/>
    <w:rsid w:val="512F0C70"/>
    <w:rsid w:val="51387B25"/>
    <w:rsid w:val="51932FAD"/>
    <w:rsid w:val="51A72EFC"/>
    <w:rsid w:val="51C55131"/>
    <w:rsid w:val="51E23F34"/>
    <w:rsid w:val="51FA74D0"/>
    <w:rsid w:val="525070F0"/>
    <w:rsid w:val="528C45CC"/>
    <w:rsid w:val="52A1794C"/>
    <w:rsid w:val="52FC4B82"/>
    <w:rsid w:val="531E71EE"/>
    <w:rsid w:val="532A5B93"/>
    <w:rsid w:val="535D3873"/>
    <w:rsid w:val="536A41E2"/>
    <w:rsid w:val="536D782E"/>
    <w:rsid w:val="5394125E"/>
    <w:rsid w:val="539D45B7"/>
    <w:rsid w:val="539F20DD"/>
    <w:rsid w:val="53DB29DB"/>
    <w:rsid w:val="53E144A4"/>
    <w:rsid w:val="53E21FCA"/>
    <w:rsid w:val="541A5BE0"/>
    <w:rsid w:val="546D3F89"/>
    <w:rsid w:val="549E4143"/>
    <w:rsid w:val="54AD25D8"/>
    <w:rsid w:val="54BD5E94"/>
    <w:rsid w:val="54C65448"/>
    <w:rsid w:val="54E3424B"/>
    <w:rsid w:val="55202DAA"/>
    <w:rsid w:val="55466588"/>
    <w:rsid w:val="55853555"/>
    <w:rsid w:val="559E63C4"/>
    <w:rsid w:val="55A21A11"/>
    <w:rsid w:val="55AA4D69"/>
    <w:rsid w:val="55C7591B"/>
    <w:rsid w:val="55F12998"/>
    <w:rsid w:val="56156687"/>
    <w:rsid w:val="566B5D32"/>
    <w:rsid w:val="56847368"/>
    <w:rsid w:val="569F23F4"/>
    <w:rsid w:val="571C3A45"/>
    <w:rsid w:val="572D17AE"/>
    <w:rsid w:val="57511940"/>
    <w:rsid w:val="5765363E"/>
    <w:rsid w:val="579B2BBB"/>
    <w:rsid w:val="57A23F4A"/>
    <w:rsid w:val="57DB3900"/>
    <w:rsid w:val="57DB745C"/>
    <w:rsid w:val="57E502DB"/>
    <w:rsid w:val="58095D77"/>
    <w:rsid w:val="582421D3"/>
    <w:rsid w:val="584119B5"/>
    <w:rsid w:val="58931AE5"/>
    <w:rsid w:val="589D2963"/>
    <w:rsid w:val="58D04AE7"/>
    <w:rsid w:val="58DE1373"/>
    <w:rsid w:val="58EE1260"/>
    <w:rsid w:val="58F76517"/>
    <w:rsid w:val="58F92290"/>
    <w:rsid w:val="58FA7DB6"/>
    <w:rsid w:val="592F3F03"/>
    <w:rsid w:val="59464DA9"/>
    <w:rsid w:val="594D4389"/>
    <w:rsid w:val="594D6137"/>
    <w:rsid w:val="596D67DA"/>
    <w:rsid w:val="59FD190B"/>
    <w:rsid w:val="5A1530F9"/>
    <w:rsid w:val="5A201A9E"/>
    <w:rsid w:val="5A637C45"/>
    <w:rsid w:val="5A7C4F26"/>
    <w:rsid w:val="5A81253D"/>
    <w:rsid w:val="5AA91A93"/>
    <w:rsid w:val="5AB0697E"/>
    <w:rsid w:val="5ABD109B"/>
    <w:rsid w:val="5AD85ED5"/>
    <w:rsid w:val="5AF34ABD"/>
    <w:rsid w:val="5B3475AF"/>
    <w:rsid w:val="5B394BC5"/>
    <w:rsid w:val="5BB97AB4"/>
    <w:rsid w:val="5BCF1086"/>
    <w:rsid w:val="5C001B87"/>
    <w:rsid w:val="5C125416"/>
    <w:rsid w:val="5C6C28AE"/>
    <w:rsid w:val="5C6E089F"/>
    <w:rsid w:val="5CAC13C7"/>
    <w:rsid w:val="5CAC7619"/>
    <w:rsid w:val="5CB63FF4"/>
    <w:rsid w:val="5CC93D27"/>
    <w:rsid w:val="5D325D70"/>
    <w:rsid w:val="5D422F58"/>
    <w:rsid w:val="5DA14CA4"/>
    <w:rsid w:val="5E030F4A"/>
    <w:rsid w:val="5E14191A"/>
    <w:rsid w:val="5E5B30A5"/>
    <w:rsid w:val="5E79352B"/>
    <w:rsid w:val="5E8343A9"/>
    <w:rsid w:val="5EA031AD"/>
    <w:rsid w:val="5EC23124"/>
    <w:rsid w:val="5F074FDA"/>
    <w:rsid w:val="5F1D65AC"/>
    <w:rsid w:val="5F2416E8"/>
    <w:rsid w:val="5F27742B"/>
    <w:rsid w:val="5F3833E6"/>
    <w:rsid w:val="5F4A3182"/>
    <w:rsid w:val="5F5024DD"/>
    <w:rsid w:val="5F546472"/>
    <w:rsid w:val="5F5C5326"/>
    <w:rsid w:val="5F661D01"/>
    <w:rsid w:val="5F887EC9"/>
    <w:rsid w:val="5FD27396"/>
    <w:rsid w:val="5FD41360"/>
    <w:rsid w:val="5FD869DF"/>
    <w:rsid w:val="604D2EC1"/>
    <w:rsid w:val="609A4358"/>
    <w:rsid w:val="60AC5E39"/>
    <w:rsid w:val="60C56EFB"/>
    <w:rsid w:val="60D96503"/>
    <w:rsid w:val="60EC092C"/>
    <w:rsid w:val="613D4CE3"/>
    <w:rsid w:val="61691F7C"/>
    <w:rsid w:val="61841515"/>
    <w:rsid w:val="618C17C7"/>
    <w:rsid w:val="619568CD"/>
    <w:rsid w:val="61A134C4"/>
    <w:rsid w:val="61A44D62"/>
    <w:rsid w:val="61D70C94"/>
    <w:rsid w:val="62233ED9"/>
    <w:rsid w:val="624C78D4"/>
    <w:rsid w:val="62595B4D"/>
    <w:rsid w:val="626B762E"/>
    <w:rsid w:val="628726BA"/>
    <w:rsid w:val="628F77C1"/>
    <w:rsid w:val="6292105F"/>
    <w:rsid w:val="62BD432E"/>
    <w:rsid w:val="62EC076F"/>
    <w:rsid w:val="630737FB"/>
    <w:rsid w:val="636B5B38"/>
    <w:rsid w:val="638B61DA"/>
    <w:rsid w:val="63B868A3"/>
    <w:rsid w:val="63D80CF3"/>
    <w:rsid w:val="63F20007"/>
    <w:rsid w:val="63FC2C34"/>
    <w:rsid w:val="642672F2"/>
    <w:rsid w:val="643248A8"/>
    <w:rsid w:val="643B19AE"/>
    <w:rsid w:val="643F0D73"/>
    <w:rsid w:val="64524F4A"/>
    <w:rsid w:val="64682077"/>
    <w:rsid w:val="64942E6C"/>
    <w:rsid w:val="64DE2339"/>
    <w:rsid w:val="64DE67DD"/>
    <w:rsid w:val="64F658D5"/>
    <w:rsid w:val="65624D19"/>
    <w:rsid w:val="659D21F5"/>
    <w:rsid w:val="65B25CA0"/>
    <w:rsid w:val="65CF336D"/>
    <w:rsid w:val="65E816C2"/>
    <w:rsid w:val="65E9543A"/>
    <w:rsid w:val="66263F98"/>
    <w:rsid w:val="664D7777"/>
    <w:rsid w:val="66664CDC"/>
    <w:rsid w:val="669B6734"/>
    <w:rsid w:val="66BB6DD6"/>
    <w:rsid w:val="66CA0DC7"/>
    <w:rsid w:val="66FB5425"/>
    <w:rsid w:val="672C55DE"/>
    <w:rsid w:val="67452B44"/>
    <w:rsid w:val="67982C74"/>
    <w:rsid w:val="67BA0E3C"/>
    <w:rsid w:val="67D5211A"/>
    <w:rsid w:val="680E2F36"/>
    <w:rsid w:val="68182006"/>
    <w:rsid w:val="6833299C"/>
    <w:rsid w:val="684B23DC"/>
    <w:rsid w:val="687A4A6F"/>
    <w:rsid w:val="687E455F"/>
    <w:rsid w:val="689C49E5"/>
    <w:rsid w:val="69076303"/>
    <w:rsid w:val="69083E29"/>
    <w:rsid w:val="690C1B6B"/>
    <w:rsid w:val="690D7691"/>
    <w:rsid w:val="69256789"/>
    <w:rsid w:val="69286279"/>
    <w:rsid w:val="69513A22"/>
    <w:rsid w:val="695E1C9B"/>
    <w:rsid w:val="696E0130"/>
    <w:rsid w:val="69801C11"/>
    <w:rsid w:val="69BB0E9B"/>
    <w:rsid w:val="69C04704"/>
    <w:rsid w:val="69C441F4"/>
    <w:rsid w:val="69E55F18"/>
    <w:rsid w:val="69E93C5A"/>
    <w:rsid w:val="69FC398E"/>
    <w:rsid w:val="6A0E546F"/>
    <w:rsid w:val="6A3A44B6"/>
    <w:rsid w:val="6A97447B"/>
    <w:rsid w:val="6A99742E"/>
    <w:rsid w:val="6AA638F9"/>
    <w:rsid w:val="6AC326FD"/>
    <w:rsid w:val="6AD62431"/>
    <w:rsid w:val="6AE306AA"/>
    <w:rsid w:val="6B0C5E52"/>
    <w:rsid w:val="6B122D3D"/>
    <w:rsid w:val="6B5415A7"/>
    <w:rsid w:val="6B6A2B79"/>
    <w:rsid w:val="6B827EC3"/>
    <w:rsid w:val="6BD4032B"/>
    <w:rsid w:val="6BFB1A23"/>
    <w:rsid w:val="6C1F0940"/>
    <w:rsid w:val="6C305B70"/>
    <w:rsid w:val="6C8934D3"/>
    <w:rsid w:val="6CAB3449"/>
    <w:rsid w:val="6CB93DB8"/>
    <w:rsid w:val="6CD429A0"/>
    <w:rsid w:val="6CF7043C"/>
    <w:rsid w:val="6D194857"/>
    <w:rsid w:val="6D6F4477"/>
    <w:rsid w:val="6D855A48"/>
    <w:rsid w:val="6D8D0DA1"/>
    <w:rsid w:val="6E1868BC"/>
    <w:rsid w:val="6E1B015A"/>
    <w:rsid w:val="6E313E22"/>
    <w:rsid w:val="6E4771A1"/>
    <w:rsid w:val="6E5C0E9F"/>
    <w:rsid w:val="6E6E472E"/>
    <w:rsid w:val="6E881C94"/>
    <w:rsid w:val="6E9752EA"/>
    <w:rsid w:val="6E9C74ED"/>
    <w:rsid w:val="6EAD16FA"/>
    <w:rsid w:val="6EFA2466"/>
    <w:rsid w:val="6F0230C8"/>
    <w:rsid w:val="6F3239AE"/>
    <w:rsid w:val="6F3B6D06"/>
    <w:rsid w:val="6F3C65DA"/>
    <w:rsid w:val="6F42460E"/>
    <w:rsid w:val="6FAA79E8"/>
    <w:rsid w:val="6FEC1DAE"/>
    <w:rsid w:val="6FF944CB"/>
    <w:rsid w:val="700D7F77"/>
    <w:rsid w:val="702A0B29"/>
    <w:rsid w:val="70666005"/>
    <w:rsid w:val="707149AA"/>
    <w:rsid w:val="70B56644"/>
    <w:rsid w:val="710B44B6"/>
    <w:rsid w:val="71327C95"/>
    <w:rsid w:val="71A5490B"/>
    <w:rsid w:val="71C01745"/>
    <w:rsid w:val="71D21478"/>
    <w:rsid w:val="71EF3DD8"/>
    <w:rsid w:val="720A6E64"/>
    <w:rsid w:val="72516841"/>
    <w:rsid w:val="72640322"/>
    <w:rsid w:val="72A46970"/>
    <w:rsid w:val="72AA7CFF"/>
    <w:rsid w:val="73373C88"/>
    <w:rsid w:val="7352461E"/>
    <w:rsid w:val="735427B5"/>
    <w:rsid w:val="735D2FC3"/>
    <w:rsid w:val="73927111"/>
    <w:rsid w:val="73942E89"/>
    <w:rsid w:val="73B250BD"/>
    <w:rsid w:val="73B452D9"/>
    <w:rsid w:val="740873D3"/>
    <w:rsid w:val="74100036"/>
    <w:rsid w:val="74235FBB"/>
    <w:rsid w:val="74373814"/>
    <w:rsid w:val="74381A66"/>
    <w:rsid w:val="747607E0"/>
    <w:rsid w:val="747F7695"/>
    <w:rsid w:val="74A0585D"/>
    <w:rsid w:val="74FD680C"/>
    <w:rsid w:val="751029E3"/>
    <w:rsid w:val="752D5343"/>
    <w:rsid w:val="755A1EB0"/>
    <w:rsid w:val="758B206A"/>
    <w:rsid w:val="75A90742"/>
    <w:rsid w:val="75C335B1"/>
    <w:rsid w:val="75CB06B8"/>
    <w:rsid w:val="75CB5BCC"/>
    <w:rsid w:val="75F0011F"/>
    <w:rsid w:val="75F53987"/>
    <w:rsid w:val="760F4A49"/>
    <w:rsid w:val="761756AB"/>
    <w:rsid w:val="76593F16"/>
    <w:rsid w:val="765C7562"/>
    <w:rsid w:val="766905FD"/>
    <w:rsid w:val="7677439C"/>
    <w:rsid w:val="767B0330"/>
    <w:rsid w:val="76830F93"/>
    <w:rsid w:val="76A553AD"/>
    <w:rsid w:val="76A5715B"/>
    <w:rsid w:val="76D57A40"/>
    <w:rsid w:val="76FB4FCD"/>
    <w:rsid w:val="77400C32"/>
    <w:rsid w:val="77514BED"/>
    <w:rsid w:val="775546DD"/>
    <w:rsid w:val="77770AF7"/>
    <w:rsid w:val="779A47E6"/>
    <w:rsid w:val="77B21B30"/>
    <w:rsid w:val="77D00208"/>
    <w:rsid w:val="77DC095A"/>
    <w:rsid w:val="78174088"/>
    <w:rsid w:val="78715547"/>
    <w:rsid w:val="78801C2E"/>
    <w:rsid w:val="78A84CE1"/>
    <w:rsid w:val="78BC253A"/>
    <w:rsid w:val="7908577F"/>
    <w:rsid w:val="79464C25"/>
    <w:rsid w:val="796706F8"/>
    <w:rsid w:val="79783DCF"/>
    <w:rsid w:val="79A13C0A"/>
    <w:rsid w:val="79FF6B82"/>
    <w:rsid w:val="7A0A5C53"/>
    <w:rsid w:val="7A7A445B"/>
    <w:rsid w:val="7A7E219D"/>
    <w:rsid w:val="7A8772A3"/>
    <w:rsid w:val="7A8A6D94"/>
    <w:rsid w:val="7A8F6158"/>
    <w:rsid w:val="7A97325F"/>
    <w:rsid w:val="7A996D5D"/>
    <w:rsid w:val="7AAD65DE"/>
    <w:rsid w:val="7B242D44"/>
    <w:rsid w:val="7B59489F"/>
    <w:rsid w:val="7B6669C2"/>
    <w:rsid w:val="7BBF0CBF"/>
    <w:rsid w:val="7BC57958"/>
    <w:rsid w:val="7BDD1E8F"/>
    <w:rsid w:val="7C1508DF"/>
    <w:rsid w:val="7C224DAA"/>
    <w:rsid w:val="7C4411C4"/>
    <w:rsid w:val="7C55517F"/>
    <w:rsid w:val="7C556F2D"/>
    <w:rsid w:val="7C5E2286"/>
    <w:rsid w:val="7C72188D"/>
    <w:rsid w:val="7C7750F6"/>
    <w:rsid w:val="7CB931D9"/>
    <w:rsid w:val="7D2E7EAA"/>
    <w:rsid w:val="7D584F27"/>
    <w:rsid w:val="7D7A30EF"/>
    <w:rsid w:val="7D871368"/>
    <w:rsid w:val="7DA243F4"/>
    <w:rsid w:val="7DC51E91"/>
    <w:rsid w:val="7DC720AD"/>
    <w:rsid w:val="7DD65E4C"/>
    <w:rsid w:val="7E0806FB"/>
    <w:rsid w:val="7E0C7AC0"/>
    <w:rsid w:val="7E13228B"/>
    <w:rsid w:val="7E290672"/>
    <w:rsid w:val="7E590894"/>
    <w:rsid w:val="7E665422"/>
    <w:rsid w:val="7E9A2734"/>
    <w:rsid w:val="7EB42631"/>
    <w:rsid w:val="7EF173E1"/>
    <w:rsid w:val="7F054C3B"/>
    <w:rsid w:val="7F272563"/>
    <w:rsid w:val="7F5434CC"/>
    <w:rsid w:val="7F8042C1"/>
    <w:rsid w:val="7FD50AB1"/>
    <w:rsid w:val="7FEA5BDF"/>
    <w:rsid w:val="7FF84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3">
    <w:name w:val="Normal (Web)"/>
    <w:basedOn w:val="1"/>
    <w:qFormat/>
    <w:uiPriority w:val="0"/>
    <w:pPr>
      <w:widowControl/>
      <w:autoSpaceDE w:val="0"/>
      <w:autoSpaceDN w:val="0"/>
      <w:adjustRightInd w:val="0"/>
      <w:snapToGrid w:val="0"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</w:rPr>
  </w:style>
  <w:style w:type="character" w:styleId="6">
    <w:name w:val="Strong"/>
    <w:basedOn w:val="5"/>
    <w:qFormat/>
    <w:uiPriority w:val="0"/>
    <w:rPr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22</Pages>
  <Words>5354</Words>
  <Characters>6822</Characters>
  <Lines>0</Lines>
  <Paragraphs>0</Paragraphs>
  <TotalTime>1</TotalTime>
  <ScaleCrop>false</ScaleCrop>
  <LinksUpToDate>false</LinksUpToDate>
  <CharactersWithSpaces>7389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2023-07-01T08:44:00Z</dcterms:created>
  <dc:creator>云淡风</dc:creator>
  <cp:lastModifiedBy>云淡风</cp:lastModifiedBy>
  <dcterms:modified xsi:type="dcterms:W3CDTF">2023-09-08T00:25:36Z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211F75834BC24244A8D5C18F53B30124_13</vt:lpwstr>
  </property>
</Properties>
</file>